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C84" w:rsidRPr="00A9062A" w:rsidRDefault="00E16C84" w:rsidP="00E16C8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536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9062A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E16C84" w:rsidRPr="00A9062A" w:rsidRDefault="00E16C84" w:rsidP="00E16C8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536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9062A">
        <w:rPr>
          <w:rFonts w:ascii="Times New Roman" w:hAnsi="Times New Roman" w:cs="Times New Roman"/>
          <w:bCs/>
          <w:sz w:val="28"/>
          <w:szCs w:val="28"/>
        </w:rPr>
        <w:t>приказом Управления государственного заказа</w:t>
      </w:r>
    </w:p>
    <w:p w:rsidR="00E16C84" w:rsidRDefault="00E16C84" w:rsidP="00E16C8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9062A">
        <w:rPr>
          <w:rFonts w:ascii="Times New Roman" w:hAnsi="Times New Roman" w:cs="Times New Roman"/>
          <w:sz w:val="28"/>
          <w:szCs w:val="28"/>
        </w:rPr>
        <w:t xml:space="preserve">от </w:t>
      </w:r>
      <w:r w:rsidR="008C2BDA">
        <w:rPr>
          <w:rFonts w:ascii="Times New Roman" w:hAnsi="Times New Roman" w:cs="Times New Roman"/>
          <w:sz w:val="28"/>
          <w:szCs w:val="28"/>
        </w:rPr>
        <w:t>06.09.</w:t>
      </w:r>
      <w:r w:rsidRPr="00A9062A">
        <w:rPr>
          <w:rFonts w:ascii="Times New Roman" w:hAnsi="Times New Roman" w:cs="Times New Roman"/>
          <w:sz w:val="28"/>
          <w:szCs w:val="28"/>
        </w:rPr>
        <w:t>2016 г. №</w:t>
      </w:r>
      <w:r w:rsidR="008C2BDA">
        <w:rPr>
          <w:rFonts w:ascii="Times New Roman" w:hAnsi="Times New Roman" w:cs="Times New Roman"/>
          <w:sz w:val="28"/>
          <w:szCs w:val="28"/>
        </w:rPr>
        <w:t>48</w:t>
      </w:r>
    </w:p>
    <w:p w:rsidR="00E16C84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6C84" w:rsidRPr="0071518A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18A">
        <w:rPr>
          <w:rFonts w:ascii="Times New Roman" w:hAnsi="Times New Roman" w:cs="Times New Roman"/>
          <w:b/>
          <w:sz w:val="28"/>
          <w:szCs w:val="28"/>
        </w:rPr>
        <w:t>Методи</w:t>
      </w:r>
      <w:r>
        <w:rPr>
          <w:rFonts w:ascii="Times New Roman" w:hAnsi="Times New Roman" w:cs="Times New Roman"/>
          <w:b/>
          <w:sz w:val="28"/>
          <w:szCs w:val="28"/>
        </w:rPr>
        <w:t>ка</w:t>
      </w:r>
    </w:p>
    <w:p w:rsidR="00E16C84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оценки</w:t>
      </w:r>
      <w:r w:rsidRPr="0071518A">
        <w:rPr>
          <w:rFonts w:ascii="Times New Roman" w:hAnsi="Times New Roman" w:cs="Times New Roman"/>
          <w:b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закупок товаров, работ, услуг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6C84" w:rsidRPr="0071518A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государственных и муниципальных нужд </w:t>
      </w:r>
      <w:r w:rsidR="00AD0AE8">
        <w:rPr>
          <w:rFonts w:ascii="Times New Roman" w:hAnsi="Times New Roman" w:cs="Times New Roman"/>
          <w:b/>
          <w:sz w:val="28"/>
          <w:szCs w:val="28"/>
        </w:rPr>
        <w:t>города Севастополя</w:t>
      </w:r>
    </w:p>
    <w:p w:rsidR="00E16C84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C84" w:rsidRDefault="00C82A3A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E16C84" w:rsidRPr="00524F59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16C84" w:rsidRPr="00524F59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6C84" w:rsidRPr="0071518A" w:rsidRDefault="00E16C84" w:rsidP="00E16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8A">
        <w:rPr>
          <w:rFonts w:ascii="Times New Roman" w:hAnsi="Times New Roman" w:cs="Times New Roman"/>
          <w:sz w:val="28"/>
          <w:szCs w:val="28"/>
        </w:rPr>
        <w:tab/>
        <w:t>Настоящ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1518A">
        <w:rPr>
          <w:rFonts w:ascii="Times New Roman" w:hAnsi="Times New Roman" w:cs="Times New Roman"/>
          <w:sz w:val="28"/>
          <w:szCs w:val="28"/>
        </w:rPr>
        <w:t xml:space="preserve"> методи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71518A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518A">
        <w:rPr>
          <w:rFonts w:ascii="Times New Roman" w:hAnsi="Times New Roman" w:cs="Times New Roman"/>
          <w:sz w:val="28"/>
          <w:szCs w:val="28"/>
        </w:rPr>
        <w:t xml:space="preserve"> в целях реализации постановления </w:t>
      </w:r>
      <w:r>
        <w:rPr>
          <w:rFonts w:ascii="Times New Roman" w:hAnsi="Times New Roman" w:cs="Times New Roman"/>
          <w:sz w:val="28"/>
          <w:szCs w:val="28"/>
        </w:rPr>
        <w:t>Правительства Севастополя от 14.07.2016 № 706-ПП «О мониторинге эффективности закупок товаров, работ, услуг для государственных и муниципальных нужд города Севастополя»</w:t>
      </w:r>
      <w:r w:rsidRPr="0071518A">
        <w:rPr>
          <w:rFonts w:ascii="Times New Roman" w:hAnsi="Times New Roman" w:cs="Times New Roman"/>
          <w:sz w:val="28"/>
          <w:szCs w:val="28"/>
        </w:rPr>
        <w:t>.</w:t>
      </w:r>
    </w:p>
    <w:p w:rsidR="00E16C84" w:rsidRDefault="00E16C84" w:rsidP="00E16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8A">
        <w:rPr>
          <w:rFonts w:ascii="Times New Roman" w:hAnsi="Times New Roman" w:cs="Times New Roman"/>
          <w:sz w:val="28"/>
          <w:szCs w:val="28"/>
        </w:rPr>
        <w:tab/>
        <w:t xml:space="preserve">Оценка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эффективности закупок </w:t>
      </w:r>
      <w:r w:rsidRPr="00643536"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  <w:r>
        <w:rPr>
          <w:rFonts w:ascii="Times New Roman" w:hAnsi="Times New Roman" w:cs="Times New Roman"/>
          <w:sz w:val="28"/>
          <w:szCs w:val="28"/>
        </w:rPr>
        <w:t>для государственных и муниципальных нужд</w:t>
      </w:r>
      <w:r w:rsidRPr="0071518A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518A">
        <w:rPr>
          <w:rFonts w:ascii="Times New Roman" w:hAnsi="Times New Roman" w:cs="Times New Roman"/>
          <w:sz w:val="28"/>
          <w:szCs w:val="28"/>
        </w:rPr>
        <w:t xml:space="preserve">тся по </w:t>
      </w:r>
      <w:r>
        <w:rPr>
          <w:rFonts w:ascii="Times New Roman" w:hAnsi="Times New Roman" w:cs="Times New Roman"/>
          <w:sz w:val="28"/>
          <w:szCs w:val="28"/>
        </w:rPr>
        <w:t xml:space="preserve">каждому заказчику по </w:t>
      </w:r>
      <w:r w:rsidRPr="0071518A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E16C84" w:rsidRPr="00CC4929" w:rsidRDefault="00E16C84" w:rsidP="00E16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4929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закупочных </w:t>
      </w:r>
      <w:r w:rsidRPr="00CC4929">
        <w:rPr>
          <w:rFonts w:ascii="Times New Roman" w:hAnsi="Times New Roman" w:cs="Times New Roman"/>
          <w:sz w:val="28"/>
          <w:szCs w:val="28"/>
        </w:rPr>
        <w:t>проце</w:t>
      </w:r>
      <w:r>
        <w:rPr>
          <w:rFonts w:ascii="Times New Roman" w:hAnsi="Times New Roman" w:cs="Times New Roman"/>
          <w:sz w:val="28"/>
          <w:szCs w:val="28"/>
        </w:rPr>
        <w:t>дур</w:t>
      </w:r>
      <w:r w:rsidRPr="00CC4929">
        <w:rPr>
          <w:rFonts w:ascii="Times New Roman" w:hAnsi="Times New Roman" w:cs="Times New Roman"/>
          <w:sz w:val="28"/>
          <w:szCs w:val="28"/>
        </w:rPr>
        <w:t>;</w:t>
      </w:r>
    </w:p>
    <w:p w:rsidR="00E16C84" w:rsidRPr="00CC4929" w:rsidRDefault="00E16C84" w:rsidP="00E16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929">
        <w:rPr>
          <w:rFonts w:ascii="Times New Roman" w:hAnsi="Times New Roman" w:cs="Times New Roman"/>
          <w:sz w:val="28"/>
          <w:szCs w:val="28"/>
        </w:rPr>
        <w:t>- исполнение требований законодательства о закупках;</w:t>
      </w:r>
    </w:p>
    <w:p w:rsidR="00E16C84" w:rsidRPr="00CC4929" w:rsidRDefault="00E16C84" w:rsidP="00E16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929">
        <w:rPr>
          <w:rFonts w:ascii="Times New Roman" w:hAnsi="Times New Roman" w:cs="Times New Roman"/>
          <w:sz w:val="28"/>
          <w:szCs w:val="28"/>
        </w:rPr>
        <w:t>- исполнение контрактов;</w:t>
      </w:r>
    </w:p>
    <w:p w:rsidR="00E16C84" w:rsidRDefault="00E16C84" w:rsidP="00E16C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4929">
        <w:rPr>
          <w:rFonts w:ascii="Times New Roman" w:hAnsi="Times New Roman" w:cs="Times New Roman"/>
          <w:sz w:val="28"/>
          <w:szCs w:val="28"/>
        </w:rPr>
        <w:t>- профессионализм заказчиков и обеспечение квалифицированными кадрами;</w:t>
      </w:r>
    </w:p>
    <w:p w:rsidR="00E16C84" w:rsidRPr="00177C12" w:rsidRDefault="00E16C84" w:rsidP="00E16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18A">
        <w:rPr>
          <w:rFonts w:ascii="Times New Roman" w:hAnsi="Times New Roman" w:cs="Times New Roman"/>
          <w:sz w:val="28"/>
          <w:szCs w:val="28"/>
        </w:rPr>
        <w:t xml:space="preserve">Расчет производится на основании данных </w:t>
      </w:r>
      <w:r>
        <w:rPr>
          <w:rFonts w:ascii="Times New Roman" w:hAnsi="Times New Roman" w:cs="Times New Roman"/>
          <w:sz w:val="28"/>
          <w:szCs w:val="28"/>
        </w:rPr>
        <w:t>единой информационной системы</w:t>
      </w:r>
      <w:r w:rsidRPr="0071518A">
        <w:rPr>
          <w:rFonts w:ascii="Times New Roman" w:hAnsi="Times New Roman" w:cs="Times New Roman"/>
          <w:sz w:val="28"/>
          <w:szCs w:val="28"/>
        </w:rPr>
        <w:t xml:space="preserve"> о закупочн</w:t>
      </w:r>
      <w:r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Pr="0071518A">
        <w:rPr>
          <w:rFonts w:ascii="Times New Roman" w:hAnsi="Times New Roman" w:cs="Times New Roman"/>
          <w:sz w:val="28"/>
          <w:szCs w:val="28"/>
        </w:rPr>
        <w:t>заказчиков</w:t>
      </w:r>
      <w:r>
        <w:rPr>
          <w:rFonts w:ascii="Times New Roman" w:hAnsi="Times New Roman" w:cs="Times New Roman"/>
          <w:sz w:val="28"/>
          <w:szCs w:val="28"/>
        </w:rPr>
        <w:t xml:space="preserve"> (далее – субъект закупок), а также данных, </w:t>
      </w:r>
      <w:r w:rsidRPr="00177C12">
        <w:rPr>
          <w:rFonts w:ascii="Times New Roman" w:hAnsi="Times New Roman" w:cs="Times New Roman"/>
          <w:sz w:val="28"/>
          <w:szCs w:val="28"/>
        </w:rPr>
        <w:t>предоставл</w:t>
      </w:r>
      <w:r>
        <w:rPr>
          <w:rFonts w:ascii="Times New Roman" w:hAnsi="Times New Roman" w:cs="Times New Roman"/>
          <w:sz w:val="28"/>
          <w:szCs w:val="28"/>
        </w:rPr>
        <w:t>енных</w:t>
      </w:r>
      <w:r w:rsidRPr="00177C12">
        <w:rPr>
          <w:rFonts w:ascii="Times New Roman" w:hAnsi="Times New Roman" w:cs="Times New Roman"/>
          <w:sz w:val="28"/>
          <w:szCs w:val="28"/>
        </w:rPr>
        <w:t xml:space="preserve"> субъектом закупок в виде заполненного опросного листа (в формате MS </w:t>
      </w:r>
      <w:proofErr w:type="spellStart"/>
      <w:r w:rsidRPr="00177C1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177C1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F59">
        <w:rPr>
          <w:rFonts w:ascii="Times New Roman" w:hAnsi="Times New Roman" w:cs="Times New Roman"/>
          <w:sz w:val="28"/>
          <w:szCs w:val="28"/>
        </w:rPr>
        <w:t xml:space="preserve">Для достижения объективной и сбалансированной оценки при определении итогового показателя осуществляется комплексный анализ посредством применения расчетно-балльного метода в соответствии с критериями, </w:t>
      </w:r>
      <w:r w:rsidRPr="00773FE6">
        <w:rPr>
          <w:rFonts w:ascii="Times New Roman" w:hAnsi="Times New Roman" w:cs="Times New Roman"/>
          <w:sz w:val="28"/>
          <w:szCs w:val="28"/>
        </w:rPr>
        <w:t xml:space="preserve">определенными в разделе </w:t>
      </w:r>
      <w:r w:rsidR="001355A4">
        <w:rPr>
          <w:rFonts w:ascii="Times New Roman" w:hAnsi="Times New Roman" w:cs="Times New Roman"/>
          <w:sz w:val="28"/>
          <w:szCs w:val="28"/>
        </w:rPr>
        <w:t>3</w:t>
      </w:r>
      <w:r w:rsidRPr="00773FE6">
        <w:rPr>
          <w:rFonts w:ascii="Times New Roman" w:hAnsi="Times New Roman" w:cs="Times New Roman"/>
          <w:sz w:val="28"/>
          <w:szCs w:val="28"/>
        </w:rPr>
        <w:t xml:space="preserve"> настоящей Методики.</w:t>
      </w:r>
    </w:p>
    <w:p w:rsidR="00E16C84" w:rsidRPr="00177C12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77C12" w:rsidRDefault="00C82A3A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16C84" w:rsidRPr="00177C12">
        <w:rPr>
          <w:rFonts w:ascii="Times New Roman" w:hAnsi="Times New Roman" w:cs="Times New Roman"/>
          <w:b/>
          <w:sz w:val="28"/>
          <w:szCs w:val="28"/>
        </w:rPr>
        <w:t>. Порядок проведения оценки</w:t>
      </w:r>
    </w:p>
    <w:p w:rsidR="00E16C84" w:rsidRPr="00177C12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12">
        <w:rPr>
          <w:rFonts w:ascii="Times New Roman" w:eastAsia="Times New Roman" w:hAnsi="Times New Roman" w:cs="Times New Roman"/>
          <w:sz w:val="28"/>
          <w:szCs w:val="28"/>
        </w:rPr>
        <w:t>Комплексная оценка осуществляется по итогам отчетного квартала и отчетного года. При расчете оценки по итогам отчетного квартала критерии рассчитываются нарастающим итогом с начала года.</w:t>
      </w:r>
      <w:r w:rsidRPr="00BF6E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C84" w:rsidRPr="00177C12" w:rsidRDefault="00E16C84" w:rsidP="00E16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12">
        <w:rPr>
          <w:rFonts w:ascii="Times New Roman" w:hAnsi="Times New Roman" w:cs="Times New Roman"/>
          <w:sz w:val="28"/>
          <w:szCs w:val="28"/>
        </w:rPr>
        <w:t xml:space="preserve">Каждый показатель оценивается по совокупности критериев. Отдельные критерии могут так же рассчитываться по подкритериям. </w:t>
      </w:r>
    </w:p>
    <w:p w:rsidR="00E16C84" w:rsidRPr="00177C12" w:rsidRDefault="00E16C84" w:rsidP="00E16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12">
        <w:rPr>
          <w:rFonts w:ascii="Times New Roman" w:hAnsi="Times New Roman" w:cs="Times New Roman"/>
          <w:sz w:val="28"/>
          <w:szCs w:val="28"/>
        </w:rPr>
        <w:t>По каждому показателю (критерию, подкритерию) рассчитываются оценочные баллы (от 0 до 100). Каждому критерию (подкритерию) устанавливается весовая значимость в итоговой оценке (в процентах), при этом сумма весовых значимостей по критерию (подкритерию) равна 100%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6C84" w:rsidRDefault="00E16C84" w:rsidP="00E16C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12">
        <w:rPr>
          <w:rFonts w:ascii="Times New Roman" w:hAnsi="Times New Roman" w:cs="Times New Roman"/>
          <w:sz w:val="28"/>
          <w:szCs w:val="28"/>
        </w:rPr>
        <w:t xml:space="preserve">После оценки каждого субъекта закупки по показателю, полученные значения ранжируются (выстраиваются) </w:t>
      </w:r>
      <w:proofErr w:type="gramStart"/>
      <w:r w:rsidRPr="00177C1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77C12">
        <w:rPr>
          <w:rFonts w:ascii="Times New Roman" w:hAnsi="Times New Roman" w:cs="Times New Roman"/>
          <w:sz w:val="28"/>
          <w:szCs w:val="28"/>
        </w:rPr>
        <w:t xml:space="preserve"> максимального к минимальному.  </w:t>
      </w:r>
      <w:r w:rsidRPr="00177C12">
        <w:rPr>
          <w:rFonts w:ascii="Times New Roman" w:eastAsia="Times New Roman" w:hAnsi="Times New Roman" w:cs="Times New Roman"/>
          <w:sz w:val="28"/>
          <w:szCs w:val="28"/>
        </w:rPr>
        <w:lastRenderedPageBreak/>
        <w:t>Для определения комплексной оценки используются следующие балльные шкалы:</w:t>
      </w:r>
    </w:p>
    <w:p w:rsidR="00E16C84" w:rsidRDefault="00E16C84" w:rsidP="00E16C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4110"/>
        <w:gridCol w:w="4253"/>
      </w:tblGrid>
      <w:tr w:rsidR="00E16C84" w:rsidTr="00E16C84">
        <w:tc>
          <w:tcPr>
            <w:tcW w:w="4110" w:type="dxa"/>
          </w:tcPr>
          <w:p w:rsidR="00E16C84" w:rsidRDefault="00E16C84" w:rsidP="00E16C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253" w:type="dxa"/>
          </w:tcPr>
          <w:p w:rsidR="00E16C84" w:rsidRDefault="00E16C84" w:rsidP="00E16C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деятельности заказчиков</w:t>
            </w:r>
          </w:p>
        </w:tc>
      </w:tr>
      <w:tr w:rsidR="00E16C84" w:rsidTr="00E16C84">
        <w:tc>
          <w:tcPr>
            <w:tcW w:w="4110" w:type="dxa"/>
          </w:tcPr>
          <w:p w:rsidR="00E16C84" w:rsidRDefault="00E16C84" w:rsidP="008C2B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100 - </w:t>
            </w:r>
            <w:r w:rsidR="008C2BDA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253" w:type="dxa"/>
          </w:tcPr>
          <w:p w:rsidR="00E16C84" w:rsidRDefault="00E16C84" w:rsidP="00E16C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эффективная</w:t>
            </w:r>
          </w:p>
        </w:tc>
      </w:tr>
      <w:tr w:rsidR="00E16C84" w:rsidTr="00E16C84">
        <w:tc>
          <w:tcPr>
            <w:tcW w:w="4110" w:type="dxa"/>
          </w:tcPr>
          <w:p w:rsidR="00E16C84" w:rsidRDefault="00E16C84" w:rsidP="00E16C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59 - 40</w:t>
            </w:r>
          </w:p>
        </w:tc>
        <w:tc>
          <w:tcPr>
            <w:tcW w:w="4253" w:type="dxa"/>
          </w:tcPr>
          <w:p w:rsidR="00E16C84" w:rsidRDefault="00E16C84" w:rsidP="00E16C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низкоэффективная</w:t>
            </w:r>
          </w:p>
        </w:tc>
      </w:tr>
      <w:tr w:rsidR="00E16C84" w:rsidTr="00E16C84">
        <w:tc>
          <w:tcPr>
            <w:tcW w:w="4110" w:type="dxa"/>
          </w:tcPr>
          <w:p w:rsidR="00E16C84" w:rsidRDefault="00E16C84" w:rsidP="00E16C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39 - 0</w:t>
            </w:r>
          </w:p>
        </w:tc>
        <w:tc>
          <w:tcPr>
            <w:tcW w:w="4253" w:type="dxa"/>
          </w:tcPr>
          <w:p w:rsidR="00E16C84" w:rsidRDefault="00E16C84" w:rsidP="00E16C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неэффективная</w:t>
            </w:r>
          </w:p>
        </w:tc>
      </w:tr>
    </w:tbl>
    <w:p w:rsidR="00173234" w:rsidRDefault="00173234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C4E" w:rsidRDefault="00131C4E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6C84" w:rsidRDefault="00C82A3A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16C84" w:rsidRPr="00166150">
        <w:rPr>
          <w:rFonts w:ascii="Times New Roman" w:hAnsi="Times New Roman" w:cs="Times New Roman"/>
          <w:b/>
          <w:sz w:val="28"/>
          <w:szCs w:val="28"/>
        </w:rPr>
        <w:t>. Значения показателей и критериев комплексной оценки</w:t>
      </w:r>
    </w:p>
    <w:p w:rsidR="00E16C84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150">
        <w:rPr>
          <w:rFonts w:ascii="Times New Roman" w:hAnsi="Times New Roman" w:cs="Times New Roman"/>
          <w:b/>
          <w:sz w:val="28"/>
          <w:szCs w:val="28"/>
        </w:rPr>
        <w:t>и порядок их расчета</w:t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150">
        <w:rPr>
          <w:rFonts w:ascii="Times New Roman" w:hAnsi="Times New Roman" w:cs="Times New Roman"/>
          <w:b/>
          <w:sz w:val="28"/>
          <w:szCs w:val="28"/>
        </w:rPr>
        <w:t>3.1. Оценка осуществления закупочных процедур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82A3A" w:rsidRDefault="00C82A3A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Показатель  «Оценка осуществления закупочных процедур» определяет степень эффективности и прозрачности закупочных процедур, проводимых субъектами закупок.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При оценке показателя учитывается не только уровень конкуренции при проведении закупок, но и проработанность документов закупки, точность и эффективность планирования.</w:t>
      </w:r>
    </w:p>
    <w:p w:rsidR="00C82A3A" w:rsidRDefault="00C82A3A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Для оценки по показателю «Оценка осуществления закупочных процедур» используются критерии: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3.1.1.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(по количеству) изменений в планы-графики закупок от общего количества запланированных закупок на отчетную дату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Z1суб = Cz2суб/Cz1суб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Cz1суб – количество закупок согласно плану-графику;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Сz2суб - количество закупок, в отношении которых вносились изменения в отчетный период в план-график.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66150">
        <w:rPr>
          <w:rFonts w:ascii="Times New Roman" w:hAnsi="Times New Roman" w:cs="Times New Roman"/>
          <w:sz w:val="28"/>
          <w:szCs w:val="28"/>
        </w:rPr>
        <w:t xml:space="preserve">ем меньшее количество изменений вносится в план-график, тем с одной стороны выше качество подготовки закупки, с другой стороны меньше случаев, когда участники закупки не успевают подготовить качественные предложения из-за внесенных изменений.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66150">
        <w:rPr>
          <w:rFonts w:ascii="Times New Roman" w:hAnsi="Times New Roman" w:cs="Times New Roman"/>
          <w:sz w:val="28"/>
          <w:szCs w:val="28"/>
        </w:rPr>
        <w:t>оличество изменений должно стремиться к нулю, а общее значение показателя – к значению максимально приближенному к 100.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3.1.2.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размещенных закупок в общем количестве закупок, запланированных заказчиком в соответствии с планом-графиком в отчетном периоде</w:t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Z2суб =  Сz3суб/Cz1суб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 xml:space="preserve">Cz1суб - количество закупок согласно плану-графику;   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Сz3суб - количество закупок, проведение которых запланировано в отчетном периоде в соответствии с планом-графиком закупок, но не объявленных (не проведенных).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66150">
        <w:rPr>
          <w:rFonts w:ascii="Times New Roman" w:hAnsi="Times New Roman" w:cs="Times New Roman"/>
          <w:sz w:val="28"/>
          <w:szCs w:val="28"/>
        </w:rPr>
        <w:t xml:space="preserve">ем меньшее количество не проведенных закупок, тем выше качество подготовки закупок.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66150">
        <w:rPr>
          <w:rFonts w:ascii="Times New Roman" w:hAnsi="Times New Roman" w:cs="Times New Roman"/>
          <w:sz w:val="28"/>
          <w:szCs w:val="28"/>
        </w:rPr>
        <w:t>оличество запланированных, но не объявленных закупок должно стремиться к нулю, а общее значение показателя – к значению максимально приближенному к 100.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3.1.3.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Доля конкурентных способов определения поставщика в общем объеме закупок (по цене и количеству)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Z3суб= 0,5*(Z3.1cуб+Z3.2суб)</w:t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Значение по критерию оценивается как сумма значений по двум равнозначным подкритериям (значимость каждого составляет 50%).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Z3.1cуб= 100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166150">
        <w:rPr>
          <w:rFonts w:ascii="Times New Roman" w:hAnsi="Times New Roman" w:cs="Times New Roman"/>
          <w:sz w:val="28"/>
          <w:szCs w:val="28"/>
        </w:rPr>
        <w:t>Cz4суб/Cz5суб;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Cz4суб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>умма НМЦК  закупок проведенных конкурентными способами определения поставщиков;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Cz5суб-сумма НМЦК всех закупок.</w:t>
      </w:r>
      <w:r w:rsidRPr="007661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Подкритерий Z3.1суб зависит от цены проведенных процедур.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Z3.2суб=100*Cz6суб/Cz7суб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Cz6суб - количество закупок проведенных конкурентными способами определения поставщиков;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Cz7суб - общее количество объявленных закупок и закупок, осуществляемых неконкурентными способами определения поставщиков, в </w:t>
      </w:r>
      <w:proofErr w:type="spellStart"/>
      <w:r w:rsidRPr="0016615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66150">
        <w:rPr>
          <w:rFonts w:ascii="Times New Roman" w:hAnsi="Times New Roman" w:cs="Times New Roman"/>
          <w:sz w:val="28"/>
          <w:szCs w:val="28"/>
        </w:rPr>
        <w:t xml:space="preserve">. без размещения извещения (у единственного поставщика).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Подкритерий Z3.2суб зависит от количества проведенных процедур.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66150">
        <w:rPr>
          <w:rFonts w:ascii="Times New Roman" w:hAnsi="Times New Roman" w:cs="Times New Roman"/>
          <w:sz w:val="28"/>
          <w:szCs w:val="28"/>
        </w:rPr>
        <w:t xml:space="preserve">ем выше число и стоимость проведенных конкурентных закупок от общего числа и объема закупок, тем выше прозрачность и эффективность осуществления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закупок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и ниже уровень потенциально коррупционной составляющей.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66150">
        <w:rPr>
          <w:rFonts w:ascii="Times New Roman" w:hAnsi="Times New Roman" w:cs="Times New Roman"/>
          <w:sz w:val="28"/>
          <w:szCs w:val="28"/>
        </w:rPr>
        <w:t>бщее значение показателя должно стремиться к значению максимально приближенному к 100 баллам.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3.1.4.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закупок с количеством поданных заявок более 1, осуществленных конкурентными способами определения поставщиков (по цене и количеству)</w:t>
      </w:r>
    </w:p>
    <w:p w:rsidR="00E16C84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Z4суб= 0,5*(Z4.1cуб+Z4.2суб)</w:t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Значение по критерию оценивается как сумма значений по двум равнозначным подкритериям (значимость каждого составляет 50%).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Z4.1cуб= 100*Cz8суб/Cz4суб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Cz8суб - сумма начальных максимальных цен контрактов (далее – НМЦК) закупок проводимых конкурентными способами определения поставщиков c более чем 1 заявкой;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Cz4суб - сумма НМЦК всех закупок проведенных конкурентными способами определения поставщиков.</w:t>
      </w:r>
      <w:r w:rsidRPr="00A72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Подкритерий Z4.1суб зависит от цены проведенных процедур.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Z4.2суб= 100*Cz9суб/Cz6суб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Cz9суб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>оличество закупок проведенных конкурентными способами определения поставщиков c более чем 1 заявкой;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Cz6суб - количество закупок проведенных конкурентными способами определения поставщиков.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Подкритерий Z4.2суб зависит от количества проведенных процедур.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66150">
        <w:rPr>
          <w:rFonts w:ascii="Times New Roman" w:hAnsi="Times New Roman" w:cs="Times New Roman"/>
          <w:sz w:val="28"/>
          <w:szCs w:val="28"/>
        </w:rPr>
        <w:t xml:space="preserve">начение критерия </w:t>
      </w:r>
      <w:r>
        <w:rPr>
          <w:rFonts w:ascii="Times New Roman" w:hAnsi="Times New Roman" w:cs="Times New Roman"/>
          <w:sz w:val="28"/>
          <w:szCs w:val="28"/>
        </w:rPr>
        <w:t xml:space="preserve">должно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стремится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к 100 баллам. 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3.1.5.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Среднее количество заявок на участие в конкурентных способах определения поставщиков</w:t>
      </w:r>
      <w:r w:rsidRPr="00CC6477"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Z5суб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В зависимости от соотношения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ZR5 =Cz10суб/Cz6суб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Cz10суб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>бщее количество всех поданных заявок при осуществлении закупок конкурентными способами определения поставщиков;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Cz6суб - количество закупок, проведенных конкурентными способами определения пос</w:t>
      </w:r>
      <w:r w:rsidR="009860BC">
        <w:rPr>
          <w:rFonts w:ascii="Times New Roman" w:hAnsi="Times New Roman" w:cs="Times New Roman"/>
          <w:sz w:val="28"/>
          <w:szCs w:val="28"/>
        </w:rPr>
        <w:t xml:space="preserve">тавщиков, в </w:t>
      </w:r>
      <w:proofErr w:type="spellStart"/>
      <w:r w:rsidR="009860B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9860BC">
        <w:rPr>
          <w:rFonts w:ascii="Times New Roman" w:hAnsi="Times New Roman" w:cs="Times New Roman"/>
          <w:sz w:val="28"/>
          <w:szCs w:val="28"/>
        </w:rPr>
        <w:t>. несостоявшихся,</w:t>
      </w:r>
    </w:p>
    <w:p w:rsidR="00E16C84" w:rsidRDefault="009860BC" w:rsidP="00986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16C84" w:rsidRPr="00166150">
        <w:rPr>
          <w:rFonts w:ascii="Times New Roman" w:hAnsi="Times New Roman" w:cs="Times New Roman"/>
          <w:sz w:val="28"/>
          <w:szCs w:val="28"/>
        </w:rPr>
        <w:t>анному критерию присваиваются следующие значения: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526" w:type="dxa"/>
        <w:tblLook w:val="04A0" w:firstRow="1" w:lastRow="0" w:firstColumn="1" w:lastColumn="0" w:noHBand="0" w:noVBand="1"/>
      </w:tblPr>
      <w:tblGrid>
        <w:gridCol w:w="3260"/>
        <w:gridCol w:w="2835"/>
      </w:tblGrid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ZR5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Z5суб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от 1 до 3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от 3 до 5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более 5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66150">
        <w:rPr>
          <w:rFonts w:ascii="Times New Roman" w:hAnsi="Times New Roman" w:cs="Times New Roman"/>
          <w:sz w:val="28"/>
          <w:szCs w:val="28"/>
        </w:rPr>
        <w:t xml:space="preserve">ри оценке по данному критерию пограничные значения включаются в группу с большей значимостью (баллом).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3.1.6.</w:t>
      </w:r>
      <w:r w:rsidRPr="00166150">
        <w:rPr>
          <w:rFonts w:ascii="Times New Roman" w:hAnsi="Times New Roman" w:cs="Times New Roman"/>
          <w:sz w:val="28"/>
          <w:szCs w:val="28"/>
        </w:rPr>
        <w:tab/>
        <w:t>Процент снижения начальной (максимальной) цены контракта (НМЦК) по контрактам, заключенным по итогам конкурентных способов определения поставщиков</w:t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Z6суб = Cz11суб/Cz4суб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Cz4суб - сумма НМЦК закупок, проведенных конкурентными способами определения поставщиков;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Cz11суб - сумма цен контрактов, заключенных по итогам конкурентных способов определения поставщиков.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Значение критерия </w:t>
      </w:r>
      <w:r>
        <w:rPr>
          <w:rFonts w:ascii="Times New Roman" w:hAnsi="Times New Roman" w:cs="Times New Roman"/>
          <w:sz w:val="28"/>
          <w:szCs w:val="28"/>
        </w:rPr>
        <w:t>должно</w:t>
      </w:r>
      <w:r w:rsidRPr="001661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стремится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к 100 баллам.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3.1.7.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Доля изменений в извещения и документации о закупках к общему количеству объявленных конкурентных закупках определения поставщика</w:t>
      </w:r>
      <w:r w:rsidRPr="00583FBE"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Z7суб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В зависимости от соотношения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ZR7 = Cz12суб/Cz6суб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Cz12суб - общее количество изменений в извещениях и (или) документациях по объявленным конкурентным способам определения поставщиков;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Cz6суб - количество закупок, проведенных конкурентными сп</w:t>
      </w:r>
      <w:r w:rsidR="009860BC">
        <w:rPr>
          <w:rFonts w:ascii="Times New Roman" w:hAnsi="Times New Roman" w:cs="Times New Roman"/>
          <w:sz w:val="28"/>
          <w:szCs w:val="28"/>
        </w:rPr>
        <w:t>особами определения поставщиков,</w:t>
      </w:r>
    </w:p>
    <w:p w:rsidR="00E16C84" w:rsidRDefault="009860BC" w:rsidP="00986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16C84" w:rsidRPr="00166150">
        <w:rPr>
          <w:rFonts w:ascii="Times New Roman" w:hAnsi="Times New Roman" w:cs="Times New Roman"/>
          <w:sz w:val="28"/>
          <w:szCs w:val="28"/>
        </w:rPr>
        <w:t>анному критерию присваиваются следующие значения: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526" w:type="dxa"/>
        <w:tblLook w:val="04A0" w:firstRow="1" w:lastRow="0" w:firstColumn="1" w:lastColumn="0" w:noHBand="0" w:noVBand="1"/>
      </w:tblPr>
      <w:tblGrid>
        <w:gridCol w:w="3260"/>
        <w:gridCol w:w="2835"/>
      </w:tblGrid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ZR7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Z7</w:t>
            </w: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суб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менее 0,1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от 0,1 до 0,2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от 0,2 до 0,5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более 0,5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66150">
        <w:rPr>
          <w:rFonts w:ascii="Times New Roman" w:hAnsi="Times New Roman" w:cs="Times New Roman"/>
          <w:sz w:val="28"/>
          <w:szCs w:val="28"/>
        </w:rPr>
        <w:t xml:space="preserve">ри оценке по данному критерию пограничные значения включаются в группу с большей значимостью (баллом). 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Указанный подход основывается на том, что большинстве случаев внесение изменений в документацию о закупке является не последствием объективных, независящих от заказчика обстоятельств, а результатом наличия в документации технических и иных неточностей, нарушений действующего законодательства. В ряде случаев изменения являются признаком попытки недобросовестных должностных лиц заказчиков усложнить процесс подготовки заявок с целью устранения конкуренции.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3.1.8.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Доля отмененных закупок определения поставщиков от общего количества объявленных конкурентных закупок определения поставщика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Z8суб = Cz13суб/Cz7суб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Cz7суб - общее количество объявленных закупок;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Cz13суб - количество объявленных, но впоследствии отмененных закупок.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Максимальное значение критерий достигает, если  отсутствуют случаи отмены объявленных закупок.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3.1.9.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запланированных закупок среди субъектов малого предпринимательства и социально ориентированных организаций (далее - СМП и СОНКО) по стоимости, в совокупном годовом объеме закупок</w:t>
      </w:r>
      <w:r w:rsidRPr="00246183"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Z9суб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В зависимости от соотношения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ab/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ZR9 = Cz14суб/Cz15суб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Cz14суб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 xml:space="preserve">сумма закупок, запланированных среди СМП и СОНКО (конкурентными способами + </w:t>
      </w:r>
      <w:proofErr w:type="spellStart"/>
      <w:r w:rsidRPr="00166150">
        <w:rPr>
          <w:rFonts w:ascii="Times New Roman" w:hAnsi="Times New Roman" w:cs="Times New Roman"/>
          <w:sz w:val="28"/>
          <w:szCs w:val="28"/>
        </w:rPr>
        <w:t>соисполнение</w:t>
      </w:r>
      <w:proofErr w:type="spellEnd"/>
      <w:r w:rsidRPr="00166150">
        <w:rPr>
          <w:rFonts w:ascii="Times New Roman" w:hAnsi="Times New Roman" w:cs="Times New Roman"/>
          <w:sz w:val="28"/>
          <w:szCs w:val="28"/>
        </w:rPr>
        <w:t>/субподряд);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Cz15суб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 xml:space="preserve">- совокупный годовой объем закупок (СГОЗ, с учетом изъятий);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Данному критерию присваиваются следующие значения: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526" w:type="dxa"/>
        <w:tblLook w:val="04A0" w:firstRow="1" w:lastRow="0" w:firstColumn="1" w:lastColumn="0" w:noHBand="0" w:noVBand="1"/>
      </w:tblPr>
      <w:tblGrid>
        <w:gridCol w:w="3260"/>
        <w:gridCol w:w="2835"/>
      </w:tblGrid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ZR9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Z9</w:t>
            </w: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суб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менее  0,15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от 0,15 до 0,2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от 0,2 до 0,3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16C84" w:rsidTr="00E16C84">
        <w:tc>
          <w:tcPr>
            <w:tcW w:w="3260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от 0,3 до 0,5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E16C84" w:rsidTr="00E16C84">
        <w:tc>
          <w:tcPr>
            <w:tcW w:w="3260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150">
              <w:rPr>
                <w:rFonts w:ascii="Times New Roman" w:hAnsi="Times New Roman" w:cs="Times New Roman"/>
                <w:sz w:val="28"/>
                <w:szCs w:val="28"/>
              </w:rPr>
              <w:t>более 0,5</w:t>
            </w:r>
          </w:p>
        </w:tc>
        <w:tc>
          <w:tcPr>
            <w:tcW w:w="2835" w:type="dxa"/>
          </w:tcPr>
          <w:p w:rsidR="00E16C84" w:rsidRDefault="00E16C84" w:rsidP="00E16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3.1.10.</w:t>
      </w:r>
      <w:r w:rsidRPr="00166150">
        <w:rPr>
          <w:rFonts w:ascii="Times New Roman" w:hAnsi="Times New Roman" w:cs="Times New Roman"/>
          <w:sz w:val="28"/>
          <w:szCs w:val="28"/>
        </w:rPr>
        <w:t>Доля несостоявшихся процедур закупок в общем объеме конкурентных способов определения поставщиков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</w:t>
      </w:r>
      <w:r w:rsidR="00C125DF">
        <w:rPr>
          <w:rFonts w:ascii="Times New Roman" w:hAnsi="Times New Roman" w:cs="Times New Roman"/>
          <w:sz w:val="28"/>
          <w:szCs w:val="28"/>
        </w:rPr>
        <w:t>10</w:t>
      </w:r>
      <w:r w:rsidRPr="00166150">
        <w:rPr>
          <w:rFonts w:ascii="Times New Roman" w:hAnsi="Times New Roman" w:cs="Times New Roman"/>
          <w:sz w:val="28"/>
          <w:szCs w:val="28"/>
        </w:rPr>
        <w:t>суб = Cz17суб/Cz6суб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Cz6суб - количество закупок, проведенных конкурентными способами определения поставщиков;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Cz17суб - количество несостоявшихся закупок конкурентными способами.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66150">
        <w:rPr>
          <w:rFonts w:ascii="Times New Roman" w:hAnsi="Times New Roman" w:cs="Times New Roman"/>
          <w:sz w:val="28"/>
          <w:szCs w:val="28"/>
        </w:rPr>
        <w:t>начение критерия должно стремиться к 100, то есть к ситуации, когда количество несостоявшихся закупок стремиться к 0.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3.1.11.</w:t>
      </w:r>
      <w:r w:rsidRPr="00166150">
        <w:rPr>
          <w:rFonts w:ascii="Times New Roman" w:hAnsi="Times New Roman" w:cs="Times New Roman"/>
          <w:sz w:val="28"/>
          <w:szCs w:val="28"/>
        </w:rPr>
        <w:t xml:space="preserve"> Доля электронных аукционов в общем объеме конкурентных способов определения поставщиков (по количеству и стоимости)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Z1</w:t>
      </w:r>
      <w:r w:rsidR="00C125DF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суб = 0,5*(Z1</w:t>
      </w:r>
      <w:r w:rsidR="00C125DF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.1cуб+Z1</w:t>
      </w:r>
      <w:r w:rsidR="00C125DF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.2суб)</w:t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Значение по критерию оценивается как сумма значений по двум равнозначным подкритериям (значимость каждого составляет 50%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>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Z1</w:t>
      </w:r>
      <w:r w:rsidR="00C125DF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.1cуб= 100*Cz18суб/Cz4суб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Cz18суб - сумма НМЦК закупок, проведенных  электронными аукционами;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Cz4суб - сумма НМЦК закупок, проведенных конкурентными способами определения поставщиков.</w:t>
      </w:r>
      <w:r w:rsidRPr="00006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Подкритерий Z1</w:t>
      </w:r>
      <w:r w:rsidR="00C125DF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.1суб зависит от цены проведенных процедур.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Z1</w:t>
      </w:r>
      <w:r w:rsidR="00C125DF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.2суб= 100*Cz19суб/Cz6суб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Cz19суб - количество закупок, проведенных электронными аукционами;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Cz6суб - количество закупок, проведенных конкурентными способами определения поставщиков.</w:t>
      </w:r>
      <w:r w:rsidRPr="00006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Подкритерий Z1</w:t>
      </w:r>
      <w:r w:rsidR="00C125DF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.2суб зависит от количества проведенных процедур.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66150">
        <w:rPr>
          <w:rFonts w:ascii="Times New Roman" w:hAnsi="Times New Roman" w:cs="Times New Roman"/>
          <w:sz w:val="28"/>
          <w:szCs w:val="28"/>
        </w:rPr>
        <w:t xml:space="preserve">начение критерия </w:t>
      </w:r>
      <w:r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166150">
        <w:rPr>
          <w:rFonts w:ascii="Times New Roman" w:hAnsi="Times New Roman" w:cs="Times New Roman"/>
          <w:sz w:val="28"/>
          <w:szCs w:val="28"/>
        </w:rPr>
        <w:t>стремит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66150">
        <w:rPr>
          <w:rFonts w:ascii="Times New Roman" w:hAnsi="Times New Roman" w:cs="Times New Roman"/>
          <w:sz w:val="28"/>
          <w:szCs w:val="28"/>
        </w:rPr>
        <w:t>ся к 100 баллам. При этом такое значение критерия недостижимо в силу невозможности осуществления закупок по целому ряду наименований продукции конкурентными способами определения поставщиков (в соответствии со ст.93 44-ФЗ).</w:t>
      </w:r>
    </w:p>
    <w:p w:rsidR="00C82A3A" w:rsidRDefault="00C82A3A" w:rsidP="00C8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A3A" w:rsidRPr="00F147E7" w:rsidRDefault="00C82A3A" w:rsidP="00C8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Каждому критерию установлена весовая значимость в итоговой оценке по показателю:</w:t>
      </w:r>
    </w:p>
    <w:p w:rsidR="00C82A3A" w:rsidRPr="00F147E7" w:rsidRDefault="00C82A3A" w:rsidP="00C8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81"/>
        <w:gridCol w:w="881"/>
        <w:gridCol w:w="852"/>
        <w:gridCol w:w="881"/>
        <w:gridCol w:w="881"/>
        <w:gridCol w:w="852"/>
        <w:gridCol w:w="881"/>
        <w:gridCol w:w="881"/>
        <w:gridCol w:w="881"/>
      </w:tblGrid>
      <w:tr w:rsidR="00C82A3A" w:rsidTr="00C82A3A">
        <w:tc>
          <w:tcPr>
            <w:tcW w:w="921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Z1</w:t>
            </w:r>
          </w:p>
        </w:tc>
        <w:tc>
          <w:tcPr>
            <w:tcW w:w="921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Z2</w:t>
            </w:r>
          </w:p>
        </w:tc>
        <w:tc>
          <w:tcPr>
            <w:tcW w:w="921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Z3</w:t>
            </w:r>
          </w:p>
        </w:tc>
        <w:tc>
          <w:tcPr>
            <w:tcW w:w="921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Z4</w:t>
            </w:r>
          </w:p>
        </w:tc>
        <w:tc>
          <w:tcPr>
            <w:tcW w:w="922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Z5</w:t>
            </w:r>
          </w:p>
        </w:tc>
        <w:tc>
          <w:tcPr>
            <w:tcW w:w="922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Z6</w:t>
            </w:r>
          </w:p>
        </w:tc>
        <w:tc>
          <w:tcPr>
            <w:tcW w:w="922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Z7</w:t>
            </w:r>
          </w:p>
        </w:tc>
        <w:tc>
          <w:tcPr>
            <w:tcW w:w="922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Z8</w:t>
            </w:r>
          </w:p>
        </w:tc>
        <w:tc>
          <w:tcPr>
            <w:tcW w:w="922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Z9</w:t>
            </w:r>
          </w:p>
        </w:tc>
        <w:tc>
          <w:tcPr>
            <w:tcW w:w="922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Z10</w:t>
            </w:r>
          </w:p>
        </w:tc>
        <w:tc>
          <w:tcPr>
            <w:tcW w:w="922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Z11</w:t>
            </w:r>
          </w:p>
        </w:tc>
      </w:tr>
      <w:tr w:rsidR="00C82A3A" w:rsidTr="00C82A3A">
        <w:tc>
          <w:tcPr>
            <w:tcW w:w="921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5%</w:t>
            </w:r>
          </w:p>
        </w:tc>
        <w:tc>
          <w:tcPr>
            <w:tcW w:w="921" w:type="dxa"/>
          </w:tcPr>
          <w:p w:rsidR="00C82A3A" w:rsidRPr="0000674F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5%</w:t>
            </w:r>
          </w:p>
        </w:tc>
        <w:tc>
          <w:tcPr>
            <w:tcW w:w="921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  <w:tc>
          <w:tcPr>
            <w:tcW w:w="921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  <w:tc>
          <w:tcPr>
            <w:tcW w:w="922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5%</w:t>
            </w:r>
          </w:p>
        </w:tc>
        <w:tc>
          <w:tcPr>
            <w:tcW w:w="922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15%</w:t>
            </w:r>
          </w:p>
        </w:tc>
        <w:tc>
          <w:tcPr>
            <w:tcW w:w="922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  <w:tc>
          <w:tcPr>
            <w:tcW w:w="922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5%</w:t>
            </w:r>
          </w:p>
        </w:tc>
        <w:tc>
          <w:tcPr>
            <w:tcW w:w="922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  <w:tc>
          <w:tcPr>
            <w:tcW w:w="922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15%</w:t>
            </w:r>
          </w:p>
        </w:tc>
        <w:tc>
          <w:tcPr>
            <w:tcW w:w="922" w:type="dxa"/>
          </w:tcPr>
          <w:p w:rsidR="00C82A3A" w:rsidRPr="00D347F1" w:rsidRDefault="00C82A3A" w:rsidP="00C82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</w:tr>
    </w:tbl>
    <w:p w:rsidR="00C82A3A" w:rsidRPr="00166150" w:rsidRDefault="00C82A3A" w:rsidP="00C8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A3A" w:rsidRPr="009730F7" w:rsidRDefault="00C82A3A" w:rsidP="00C8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Оценка осуществляется путем суммирования баллов с учетом весовой значимости каждого критерия  и выстраивания списка от субъекта закупок с максимальным количеством баллов к субъекту </w:t>
      </w:r>
      <w:r>
        <w:rPr>
          <w:rFonts w:ascii="Times New Roman" w:hAnsi="Times New Roman" w:cs="Times New Roman"/>
          <w:sz w:val="28"/>
          <w:szCs w:val="28"/>
        </w:rPr>
        <w:t xml:space="preserve">закупок </w:t>
      </w:r>
      <w:r w:rsidRPr="00166150">
        <w:rPr>
          <w:rFonts w:ascii="Times New Roman" w:hAnsi="Times New Roman" w:cs="Times New Roman"/>
          <w:sz w:val="28"/>
          <w:szCs w:val="28"/>
        </w:rPr>
        <w:t>с минимальным количеством баллов.</w:t>
      </w:r>
    </w:p>
    <w:p w:rsidR="00C82A3A" w:rsidRPr="009730F7" w:rsidRDefault="00C82A3A" w:rsidP="00C8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A3A" w:rsidRPr="00166150" w:rsidRDefault="00C82A3A" w:rsidP="00C82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(1-Z1cуб)*5 + (1-Z2cуб)*5 + Z3cуб*0,1 + Z4cуб*0,1 + Z5cуб*0,05 + (1-Z6cуб)*15 + Z7cуб*0,1 + (1-Z8cуб)*5 + Z9cуб*0,1 + (1-Z1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6150">
        <w:rPr>
          <w:rFonts w:ascii="Times New Roman" w:hAnsi="Times New Roman" w:cs="Times New Roman"/>
          <w:sz w:val="28"/>
          <w:szCs w:val="28"/>
        </w:rPr>
        <w:t>cуб)*15 + Z1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cуб*0,1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182FBD">
        <w:rPr>
          <w:rFonts w:ascii="Times New Roman" w:hAnsi="Times New Roman" w:cs="Times New Roman"/>
          <w:b/>
          <w:sz w:val="28"/>
          <w:szCs w:val="28"/>
        </w:rPr>
        <w:t>Исполнение требований законодательства о закупках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16C84" w:rsidRPr="00182FBD" w:rsidRDefault="00E16C84" w:rsidP="00E16C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Показатель  «Исполнение требований законодательства о закупках» определяет качество исполнения требований законодательства к проведению закупок субъектом закупок.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При оценке показателя учитываются нарушения законодательства, выявленные контролирующими органами, контрольно-счетными органами, а также зафиксированных в решениях судов.</w:t>
      </w:r>
    </w:p>
    <w:p w:rsidR="00E16C84" w:rsidRPr="009566B9" w:rsidRDefault="00E16C84" w:rsidP="00E16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Для оценки по показателю «Исполнение требований законодательства о закупках» используются критерии: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3.2.1.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Соблюдение требований по осуществлению закупок у субъектов малого предпринимательства и социально ориентированных некоммерческих организаций (СМП и СОНКО)</w:t>
      </w:r>
      <w:r w:rsidRPr="002230BE"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F1суб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Требования законодательства соблюдены – 100 баллов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Требования законодательства нарушены – 0 баллов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66150">
        <w:rPr>
          <w:rFonts w:ascii="Times New Roman" w:hAnsi="Times New Roman" w:cs="Times New Roman"/>
          <w:sz w:val="28"/>
          <w:szCs w:val="28"/>
        </w:rPr>
        <w:t>соответствии с законодательством заказчики обязаны обеспечить установленную долю  контрактов с субъектами малого предпринимательства и социально ориентированными некоммерческими организациями. Степень отклонения от указанной доли с точки зрения оценки соблюдения законодательства - не играет роли.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3.2.2.</w:t>
      </w:r>
      <w:r w:rsidRPr="0016615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Доля решений ФАС о нарушении законодательства заказчиком (комиссией заказчика, уполномоченного органа (УО), уполномоченного учреждения (УУ) в общем количестве проведенных закупок</w:t>
      </w:r>
      <w:proofErr w:type="gramEnd"/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F2суб = Сf1cуб/Cz6суб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Cz6суб - количество закупок, проведенных конкурентными способами определения поставщиков;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Сf1cуб - количество предписаний об устранении нарушений, выданных ФАС.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66150">
        <w:rPr>
          <w:rFonts w:ascii="Times New Roman" w:hAnsi="Times New Roman" w:cs="Times New Roman"/>
          <w:sz w:val="28"/>
          <w:szCs w:val="28"/>
        </w:rPr>
        <w:t>ри оценке учитываются только решения контролирующих органов, которые далее не обжаловались в судебном порядке.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3.2.3.</w:t>
      </w:r>
      <w:r w:rsidRPr="00166150">
        <w:rPr>
          <w:rFonts w:ascii="Times New Roman" w:hAnsi="Times New Roman" w:cs="Times New Roman"/>
          <w:sz w:val="28"/>
          <w:szCs w:val="28"/>
        </w:rPr>
        <w:tab/>
        <w:t xml:space="preserve">Доля судебных решений в отношении заказчика,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66150">
        <w:rPr>
          <w:rFonts w:ascii="Times New Roman" w:hAnsi="Times New Roman" w:cs="Times New Roman"/>
          <w:sz w:val="28"/>
          <w:szCs w:val="28"/>
        </w:rPr>
        <w:t xml:space="preserve"> в общем количестве закупок (в которых установлено нарушение закона или исполнения условий контракта) заказчиком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F3суб = Сf2cуб/Cz6суб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Cz6суб - количество закупок, проведенных конкурентными способами определения поставщиков;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Сf2cуб - количество судебных решений в отношении заказчиков (в последней инстанции).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166150">
        <w:rPr>
          <w:rFonts w:ascii="Times New Roman" w:hAnsi="Times New Roman" w:cs="Times New Roman"/>
          <w:sz w:val="28"/>
          <w:szCs w:val="28"/>
        </w:rPr>
        <w:t xml:space="preserve">ри оценке учитываются только решения судов последней инстанции (на момент подготовки данных), согласно которым установлено нарушение закона или исполнения условий контракта) заказчиком,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16615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lastRenderedPageBreak/>
        <w:t>3.2.4.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нарушений законодательства о закупках, выявленных органами аудита субъекта РФ</w:t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F4суб = Сf4cуб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66150">
        <w:rPr>
          <w:rFonts w:ascii="Times New Roman" w:hAnsi="Times New Roman" w:cs="Times New Roman"/>
          <w:sz w:val="28"/>
          <w:szCs w:val="28"/>
        </w:rPr>
        <w:t>Сf3cуб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Сf3суб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- количество закупок, проверенных органами аудита субъекта;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Сf4суб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- количество закупок, по которым выявлены нарушения органами аудита субъекта закупок.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3.2.5.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Доля случаев согласования заключения контрактов из числа направленных в контролирующие органы по итогам несостоявшихся процедур определения поставщика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F5суб = 100</w:t>
      </w:r>
      <w:r w:rsidRPr="00F147E7">
        <w:rPr>
          <w:rFonts w:ascii="Times New Roman" w:hAnsi="Times New Roman" w:cs="Times New Roman"/>
          <w:sz w:val="28"/>
          <w:szCs w:val="28"/>
        </w:rPr>
        <w:t>*</w:t>
      </w:r>
      <w:r w:rsidRPr="00166150">
        <w:rPr>
          <w:rFonts w:ascii="Times New Roman" w:hAnsi="Times New Roman" w:cs="Times New Roman"/>
          <w:sz w:val="28"/>
          <w:szCs w:val="28"/>
        </w:rPr>
        <w:t>(Сf5cуб–Сf6cуб)/Сf5cуб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Сf5cуб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- общее количество контрактов, направленных на согласование в контролирующие органы по итогам несостоявшихся процедур определения поставщика;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Сf6cуб - количество отказов согласования заключения контрактов из числа направленных в контролирующие органы по итогам несостоявшихся процедур определения поставщика.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3.2.6.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Доля нарушений законодательства о закупках, выявленных органами контроля субъекта РФ в общем количестве проведенных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F6суб = Сf7cуб/Cz6суб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Cz6суб - количество закупок, проведенных конкурентными способами определения поставщиков;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Сf7суб - количество закупок, по которым выявлены нарушения органами контроля субъекта.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66150">
        <w:rPr>
          <w:rFonts w:ascii="Times New Roman" w:hAnsi="Times New Roman" w:cs="Times New Roman"/>
          <w:sz w:val="28"/>
          <w:szCs w:val="28"/>
        </w:rPr>
        <w:t>ри оценке учитываются только решения контролирующих органов, которые далее не обжаловались в судебном порядке.</w:t>
      </w: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Каждому критерию установлена весовая значимость в итоговой оценке по показателю:</w:t>
      </w: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2"/>
        <w:gridCol w:w="922"/>
      </w:tblGrid>
      <w:tr w:rsidR="001355A4" w:rsidTr="00951A7A"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F1</w:t>
            </w:r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F2</w:t>
            </w:r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F3</w:t>
            </w:r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F4</w:t>
            </w:r>
          </w:p>
        </w:tc>
        <w:tc>
          <w:tcPr>
            <w:tcW w:w="922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F5</w:t>
            </w:r>
          </w:p>
        </w:tc>
        <w:tc>
          <w:tcPr>
            <w:tcW w:w="922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F6</w:t>
            </w:r>
          </w:p>
        </w:tc>
      </w:tr>
      <w:tr w:rsidR="001355A4" w:rsidTr="00951A7A"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25%</w:t>
            </w:r>
          </w:p>
        </w:tc>
        <w:tc>
          <w:tcPr>
            <w:tcW w:w="921" w:type="dxa"/>
          </w:tcPr>
          <w:p w:rsidR="001355A4" w:rsidRPr="00D347F1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25%</w:t>
            </w:r>
          </w:p>
        </w:tc>
        <w:tc>
          <w:tcPr>
            <w:tcW w:w="921" w:type="dxa"/>
          </w:tcPr>
          <w:p w:rsidR="001355A4" w:rsidRPr="00D347F1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20%</w:t>
            </w:r>
          </w:p>
        </w:tc>
        <w:tc>
          <w:tcPr>
            <w:tcW w:w="922" w:type="dxa"/>
          </w:tcPr>
          <w:p w:rsidR="001355A4" w:rsidRPr="00D347F1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  <w:tc>
          <w:tcPr>
            <w:tcW w:w="922" w:type="dxa"/>
          </w:tcPr>
          <w:p w:rsidR="001355A4" w:rsidRPr="00D347F1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</w:tr>
    </w:tbl>
    <w:p w:rsidR="001355A4" w:rsidRPr="00166150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5A4" w:rsidRPr="009566B9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Оценка осуществляется путем суммирования баллов с учетом весовой значимости каждого критерия и выстраивания списка от субъекта закупок с максимальным количеством баллов к субъекту с минимальным количеством баллов.</w:t>
      </w:r>
    </w:p>
    <w:p w:rsidR="001355A4" w:rsidRPr="009566B9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5A4" w:rsidRPr="009566B9" w:rsidRDefault="001355A4" w:rsidP="001355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F1cуб*0.1+</w:t>
      </w:r>
      <w:r>
        <w:rPr>
          <w:rFonts w:ascii="Times New Roman" w:hAnsi="Times New Roman" w:cs="Times New Roman"/>
          <w:sz w:val="28"/>
          <w:szCs w:val="28"/>
        </w:rPr>
        <w:t>(1-F2cуб)*25</w:t>
      </w:r>
      <w:r w:rsidRPr="00166150">
        <w:rPr>
          <w:rFonts w:ascii="Times New Roman" w:hAnsi="Times New Roman" w:cs="Times New Roman"/>
          <w:sz w:val="28"/>
          <w:szCs w:val="28"/>
        </w:rPr>
        <w:t xml:space="preserve">+(1-F3cуб)*25+(1-F4cуб)*20+F5cуб*0.1+(1-F6cуб)*10 </w:t>
      </w:r>
    </w:p>
    <w:p w:rsidR="00E16C84" w:rsidRDefault="00E16C84" w:rsidP="00E16C8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3.3. </w:t>
      </w:r>
      <w:r w:rsidRPr="000B2EB6">
        <w:rPr>
          <w:rFonts w:ascii="Times New Roman" w:hAnsi="Times New Roman" w:cs="Times New Roman"/>
          <w:b/>
          <w:sz w:val="28"/>
          <w:szCs w:val="28"/>
        </w:rPr>
        <w:t>Исполнение контрактов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16C84" w:rsidRPr="000B2EB6" w:rsidRDefault="00E16C84" w:rsidP="00E16C8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Показатель  «Исполнение контрактов» определяет качество контрактной работы субъектом закупок.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Учитывается как доля расторгнутых контрактов, так и активность претензионной работы.</w:t>
      </w:r>
      <w:r w:rsidRPr="002148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Для оценки по показателю «Исполнение контрактов» используются критерии: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3.3.1.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расторгнутых контрактов (по сумме) от всех заключенных конкурентными способами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X1суб = 100*(Cz11суб – Cx</w:t>
      </w:r>
      <w:r w:rsidR="008D3D29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суб)/Cz11суб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Cz11суб - сумма цен контрактов, заключенных по итогам конкурентных способов определения поставщиков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Не учитываются контракты, заключенные с единственным поставщиком согласно п. 1.8 ч.1 статьи 93 </w:t>
      </w:r>
      <w:r>
        <w:rPr>
          <w:rFonts w:ascii="Times New Roman" w:hAnsi="Times New Roman" w:cs="Times New Roman"/>
          <w:sz w:val="28"/>
          <w:szCs w:val="28"/>
        </w:rPr>
        <w:t>Федерального закона №</w:t>
      </w:r>
      <w:r w:rsidRPr="00166150">
        <w:rPr>
          <w:rFonts w:ascii="Times New Roman" w:hAnsi="Times New Roman" w:cs="Times New Roman"/>
          <w:sz w:val="28"/>
          <w:szCs w:val="28"/>
        </w:rPr>
        <w:t>44-ФЗ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Cx</w:t>
      </w:r>
      <w:r w:rsidR="008D3D29">
        <w:rPr>
          <w:rFonts w:ascii="Times New Roman" w:hAnsi="Times New Roman" w:cs="Times New Roman"/>
          <w:sz w:val="28"/>
          <w:szCs w:val="28"/>
        </w:rPr>
        <w:t>1</w:t>
      </w:r>
      <w:r w:rsidRPr="00166150">
        <w:rPr>
          <w:rFonts w:ascii="Times New Roman" w:hAnsi="Times New Roman" w:cs="Times New Roman"/>
          <w:sz w:val="28"/>
          <w:szCs w:val="28"/>
        </w:rPr>
        <w:t>суб - общая сумма расторгнутых контрактов (в случае расторжения контрактов, обязательства по которым частично исполнены, учитываются суммой неисполненных обязательств).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3.3.2.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Доля контрактов, по которым заказчиком применены штрафные санкции (штрафы, пени) в отношении поставщика (подрядчика, исполнителя), в общем количестве заключенных контрактов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X2суб = Cx</w:t>
      </w:r>
      <w:r w:rsidR="008D3D29">
        <w:rPr>
          <w:rFonts w:ascii="Times New Roman" w:hAnsi="Times New Roman" w:cs="Times New Roman"/>
          <w:sz w:val="28"/>
          <w:szCs w:val="28"/>
        </w:rPr>
        <w:t>2</w:t>
      </w:r>
      <w:r w:rsidRPr="00166150">
        <w:rPr>
          <w:rFonts w:ascii="Times New Roman" w:hAnsi="Times New Roman" w:cs="Times New Roman"/>
          <w:sz w:val="28"/>
          <w:szCs w:val="28"/>
        </w:rPr>
        <w:t>суб/Cx</w:t>
      </w:r>
      <w:r w:rsidR="008D3D29">
        <w:rPr>
          <w:rFonts w:ascii="Times New Roman" w:hAnsi="Times New Roman" w:cs="Times New Roman"/>
          <w:sz w:val="28"/>
          <w:szCs w:val="28"/>
        </w:rPr>
        <w:t>3</w:t>
      </w:r>
      <w:r w:rsidRPr="00166150">
        <w:rPr>
          <w:rFonts w:ascii="Times New Roman" w:hAnsi="Times New Roman" w:cs="Times New Roman"/>
          <w:sz w:val="28"/>
          <w:szCs w:val="28"/>
        </w:rPr>
        <w:t>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Cx</w:t>
      </w:r>
      <w:r w:rsidR="008D3D29">
        <w:rPr>
          <w:rFonts w:ascii="Times New Roman" w:hAnsi="Times New Roman" w:cs="Times New Roman"/>
          <w:sz w:val="28"/>
          <w:szCs w:val="28"/>
        </w:rPr>
        <w:t>2</w:t>
      </w:r>
      <w:r w:rsidRPr="00166150">
        <w:rPr>
          <w:rFonts w:ascii="Times New Roman" w:hAnsi="Times New Roman" w:cs="Times New Roman"/>
          <w:sz w:val="28"/>
          <w:szCs w:val="28"/>
        </w:rPr>
        <w:t>суб – количество контрактов, в которых заказчиком применены штрафные санкции;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Cx</w:t>
      </w:r>
      <w:r w:rsidR="008D3D29">
        <w:rPr>
          <w:rFonts w:ascii="Times New Roman" w:hAnsi="Times New Roman" w:cs="Times New Roman"/>
          <w:sz w:val="28"/>
          <w:szCs w:val="28"/>
        </w:rPr>
        <w:t>3</w:t>
      </w:r>
      <w:r w:rsidRPr="00166150">
        <w:rPr>
          <w:rFonts w:ascii="Times New Roman" w:hAnsi="Times New Roman" w:cs="Times New Roman"/>
          <w:sz w:val="28"/>
          <w:szCs w:val="28"/>
        </w:rPr>
        <w:t>суб – общее количество заключенных контрактов.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3.3.3.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>Доля контрактов, расторгнутых заказчиком в одностороннем порядке в общем количестве заключенных контрактов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X3суб = Cx</w:t>
      </w:r>
      <w:r w:rsidR="008D3D29">
        <w:rPr>
          <w:rFonts w:ascii="Times New Roman" w:hAnsi="Times New Roman" w:cs="Times New Roman"/>
          <w:sz w:val="28"/>
          <w:szCs w:val="28"/>
        </w:rPr>
        <w:t>4</w:t>
      </w:r>
      <w:r w:rsidRPr="00166150">
        <w:rPr>
          <w:rFonts w:ascii="Times New Roman" w:hAnsi="Times New Roman" w:cs="Times New Roman"/>
          <w:sz w:val="28"/>
          <w:szCs w:val="28"/>
        </w:rPr>
        <w:t>суб/Cx</w:t>
      </w:r>
      <w:r w:rsidR="008D3D29">
        <w:rPr>
          <w:rFonts w:ascii="Times New Roman" w:hAnsi="Times New Roman" w:cs="Times New Roman"/>
          <w:sz w:val="28"/>
          <w:szCs w:val="28"/>
        </w:rPr>
        <w:t>3</w:t>
      </w:r>
      <w:r w:rsidRPr="00166150">
        <w:rPr>
          <w:rFonts w:ascii="Times New Roman" w:hAnsi="Times New Roman" w:cs="Times New Roman"/>
          <w:sz w:val="28"/>
          <w:szCs w:val="28"/>
        </w:rPr>
        <w:t>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Сх</w:t>
      </w:r>
      <w:r w:rsidR="008D3D29">
        <w:rPr>
          <w:rFonts w:ascii="Times New Roman" w:hAnsi="Times New Roman" w:cs="Times New Roman"/>
          <w:sz w:val="28"/>
          <w:szCs w:val="28"/>
        </w:rPr>
        <w:t>4</w:t>
      </w:r>
      <w:r w:rsidRPr="00166150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150">
        <w:rPr>
          <w:rFonts w:ascii="Times New Roman" w:hAnsi="Times New Roman" w:cs="Times New Roman"/>
          <w:sz w:val="28"/>
          <w:szCs w:val="28"/>
        </w:rPr>
        <w:t>- количество контрактов, расторгнутых заказчиком в одностороннем порядке;</w:t>
      </w:r>
    </w:p>
    <w:p w:rsidR="00E16C84" w:rsidRPr="00166150" w:rsidRDefault="008D3D29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Cx3</w:t>
      </w:r>
      <w:r w:rsidR="00E16C84" w:rsidRPr="00166150">
        <w:rPr>
          <w:rFonts w:ascii="Times New Roman" w:hAnsi="Times New Roman" w:cs="Times New Roman"/>
          <w:sz w:val="28"/>
          <w:szCs w:val="28"/>
        </w:rPr>
        <w:t>суб – общее количество заключенных контрактов.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3.3.4.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контрактов, расторгнутых поставщиком в одностороннем порядке в общем количестве заключенных контрактов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X4суб =  Cx</w:t>
      </w:r>
      <w:r w:rsidR="008D3D29">
        <w:rPr>
          <w:rFonts w:ascii="Times New Roman" w:hAnsi="Times New Roman" w:cs="Times New Roman"/>
          <w:sz w:val="28"/>
          <w:szCs w:val="28"/>
        </w:rPr>
        <w:t>5</w:t>
      </w:r>
      <w:r w:rsidRPr="00166150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/</w:t>
      </w:r>
      <w:r w:rsidR="008D3D29">
        <w:rPr>
          <w:rFonts w:ascii="Times New Roman" w:hAnsi="Times New Roman" w:cs="Times New Roman"/>
          <w:sz w:val="28"/>
          <w:szCs w:val="28"/>
        </w:rPr>
        <w:t>Cx3</w:t>
      </w:r>
      <w:r w:rsidRPr="00166150">
        <w:rPr>
          <w:rFonts w:ascii="Times New Roman" w:hAnsi="Times New Roman" w:cs="Times New Roman"/>
          <w:sz w:val="28"/>
          <w:szCs w:val="28"/>
        </w:rPr>
        <w:t>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8D3D29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Сх5</w:t>
      </w:r>
      <w:r w:rsidR="00E16C84" w:rsidRPr="00166150">
        <w:rPr>
          <w:rFonts w:ascii="Times New Roman" w:hAnsi="Times New Roman" w:cs="Times New Roman"/>
          <w:sz w:val="28"/>
          <w:szCs w:val="28"/>
        </w:rPr>
        <w:t>су</w:t>
      </w:r>
      <w:proofErr w:type="gramStart"/>
      <w:r w:rsidR="00E16C84" w:rsidRPr="00166150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="00E16C84" w:rsidRPr="00166150">
        <w:rPr>
          <w:rFonts w:ascii="Times New Roman" w:hAnsi="Times New Roman" w:cs="Times New Roman"/>
          <w:sz w:val="28"/>
          <w:szCs w:val="28"/>
        </w:rPr>
        <w:t xml:space="preserve"> количество контрактов, расторгнутых поставщиком в одностороннем порядке;</w:t>
      </w:r>
    </w:p>
    <w:p w:rsidR="00E16C84" w:rsidRPr="00166150" w:rsidRDefault="008D3D29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Cx3</w:t>
      </w:r>
      <w:r w:rsidR="00E16C84" w:rsidRPr="00166150">
        <w:rPr>
          <w:rFonts w:ascii="Times New Roman" w:hAnsi="Times New Roman" w:cs="Times New Roman"/>
          <w:sz w:val="28"/>
          <w:szCs w:val="28"/>
        </w:rPr>
        <w:t>суб – общее количество заключенных контрактов.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если данные для оценки по какому-либо критерию не представлены или представлены не в полном объеме, в целях оценки значение по данному критерию считается нулевым.</w:t>
      </w:r>
    </w:p>
    <w:p w:rsidR="001355A4" w:rsidRDefault="00E16C8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ab/>
      </w: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В целях ранжирования каждому критерию установлена весовая значимость в итоговой оценке по показателю:</w:t>
      </w: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</w:tblGrid>
      <w:tr w:rsidR="001355A4" w:rsidRPr="0000674F" w:rsidTr="00951A7A"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proofErr w:type="gramEnd"/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proofErr w:type="gramEnd"/>
          </w:p>
        </w:tc>
      </w:tr>
      <w:tr w:rsidR="001355A4" w:rsidRPr="00D347F1" w:rsidTr="00951A7A"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0%</w:t>
            </w:r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21" w:type="dxa"/>
          </w:tcPr>
          <w:p w:rsidR="001355A4" w:rsidRPr="00D347F1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21" w:type="dxa"/>
          </w:tcPr>
          <w:p w:rsidR="001355A4" w:rsidRPr="00D347F1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20%</w:t>
            </w:r>
          </w:p>
        </w:tc>
      </w:tr>
    </w:tbl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5A4" w:rsidRPr="00166150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Оценка осуществляется путем суммирования баллов с учетом весовой значимости каждого критерия и выстраивания списка от субъекта с максимальным количеством баллов к субъекту с минимальным количеством баллов. </w:t>
      </w: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5A4" w:rsidRDefault="001355A4" w:rsidP="001355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X1суб*0,3+(1-X2суб)*30+(1-X3суб)*20+(1-X4суб)*20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953EC1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 </w:t>
      </w:r>
      <w:r w:rsidRPr="00953EC1">
        <w:rPr>
          <w:rFonts w:ascii="Times New Roman" w:hAnsi="Times New Roman" w:cs="Times New Roman"/>
          <w:b/>
          <w:sz w:val="28"/>
          <w:szCs w:val="28"/>
        </w:rPr>
        <w:t>Оценка профессионализма заказчиков и обеспеченности квалифицированными кадрами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Показатель «Оценка профессионализма заказчиков и обеспеченности квалифицированными кадрами» определяет динамику изменения ситуации у субъекта закупок с кадровым обеспечением в сфере закупок.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При оценке уровня </w:t>
      </w:r>
      <w:proofErr w:type="spellStart"/>
      <w:r w:rsidRPr="00166150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166150">
        <w:rPr>
          <w:rFonts w:ascii="Times New Roman" w:hAnsi="Times New Roman" w:cs="Times New Roman"/>
          <w:sz w:val="28"/>
          <w:szCs w:val="28"/>
        </w:rPr>
        <w:t xml:space="preserve"> субъекта закупок  учитывается положение дел в сфере обучения специалистов заказчиков, уполномоченных органов, закупочных комиссии, а так же привлекаемых специализированных организаций, ценовых центров и др.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Оценка осуществляется в два этапа.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На первом этапе проводится определение значений критериев данного показателя для всех участвующих в оценке. По результатам расчетов определяются максимальные значения относительных критериев: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K4max – максимальное значение критерия K4 среди оцениваемых субъектов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K5max – максимальное значение критерия K5 среди оцениваемых субъектов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K6max – максимальное значение критерия K6 среди оцениваемых субъектов закупок</w:t>
      </w:r>
    </w:p>
    <w:p w:rsidR="001355A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На втором этапе, осуществляется итоговая оценка по показателю.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Для оценки по показателю «Оценка профессионализма заказчиков и обеспеченности квалифицированными кадрами» используются следующие критерии: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3.4.1.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контрактных управляющих, прошедших повышение квалификации или переподготовку по 44-ФЗ, в общем числе контрактных управляющих субъекта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К1суб = 100* CK1суб/CK2суб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CK1суб – к</w:t>
      </w:r>
      <w:r w:rsidRPr="00166150">
        <w:rPr>
          <w:rFonts w:ascii="Times New Roman" w:hAnsi="Times New Roman" w:cs="Times New Roman"/>
          <w:sz w:val="28"/>
          <w:szCs w:val="28"/>
        </w:rPr>
        <w:t xml:space="preserve">оличество прошедших повышение квалификации или переподготовку по 44-ФЗ контрактных управляющих </w:t>
      </w: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CK2суб – к</w:t>
      </w:r>
      <w:r w:rsidRPr="00166150">
        <w:rPr>
          <w:rFonts w:ascii="Times New Roman" w:hAnsi="Times New Roman" w:cs="Times New Roman"/>
          <w:sz w:val="28"/>
          <w:szCs w:val="28"/>
        </w:rPr>
        <w:t>оличество контрактных управляющих субъекта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Контрактными управляющими являются лица, уполномоченные на осуществление функций контрактных управляющих на основании локальных актов заказчика (приказ, должностная инструкция и др.).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3.4.2.</w:t>
      </w:r>
      <w:r w:rsidRPr="00166150">
        <w:rPr>
          <w:rFonts w:ascii="Times New Roman" w:hAnsi="Times New Roman" w:cs="Times New Roman"/>
          <w:sz w:val="28"/>
          <w:szCs w:val="28"/>
        </w:rPr>
        <w:tab/>
        <w:t>Доля сотрудников контрактных служб, прошедших повышение квалификации или переподготовку по 44-ФЗ, в общем числе сотрудников контрактных служб субъекта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К2суб =100*CK3суб/CK4суб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CK3суб –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166150">
        <w:rPr>
          <w:rFonts w:ascii="Times New Roman" w:hAnsi="Times New Roman" w:cs="Times New Roman"/>
          <w:sz w:val="28"/>
          <w:szCs w:val="28"/>
        </w:rPr>
        <w:t>оличество прошедших повышение квалификации или переподготовку по 44-ФЗ сотрудников контрактных служб субъекта закупок;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CK4суб - к</w:t>
      </w:r>
      <w:r w:rsidRPr="00166150">
        <w:rPr>
          <w:rFonts w:ascii="Times New Roman" w:hAnsi="Times New Roman" w:cs="Times New Roman"/>
          <w:sz w:val="28"/>
          <w:szCs w:val="28"/>
        </w:rPr>
        <w:t>оличество сотрудников контрактных служб субъекта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Сотрудниками контрактных служб являются лица, отнесенные к контрактной службе заказчика на основании документа, разработанного и утвержденного заказчиками в соответствии с ч.3 ст.38 44-ФЗ.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3.4.3.</w:t>
      </w:r>
      <w:r w:rsidRPr="00166150">
        <w:rPr>
          <w:rFonts w:ascii="Times New Roman" w:hAnsi="Times New Roman" w:cs="Times New Roman"/>
          <w:sz w:val="28"/>
          <w:szCs w:val="28"/>
        </w:rPr>
        <w:tab/>
        <w:t xml:space="preserve">Доля членов комиссии, прошедших повышение квалификации или переподготовку по 44-ФЗ в общем объеме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числа членов комиссий субъекта закупок</w:t>
      </w:r>
      <w:proofErr w:type="gramEnd"/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К3суб = 100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166150">
        <w:rPr>
          <w:rFonts w:ascii="Times New Roman" w:hAnsi="Times New Roman" w:cs="Times New Roman"/>
          <w:sz w:val="28"/>
          <w:szCs w:val="28"/>
        </w:rPr>
        <w:t>CK5суб/CK6суб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CK5суб –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166150">
        <w:rPr>
          <w:rFonts w:ascii="Times New Roman" w:hAnsi="Times New Roman" w:cs="Times New Roman"/>
          <w:sz w:val="28"/>
          <w:szCs w:val="28"/>
        </w:rPr>
        <w:t>оличество прошедших повышение квалификации или переподготовку по 44-ФЗ членов комиссий субъекта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CK6суб 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66150">
        <w:rPr>
          <w:rFonts w:ascii="Times New Roman" w:hAnsi="Times New Roman" w:cs="Times New Roman"/>
          <w:sz w:val="28"/>
          <w:szCs w:val="28"/>
        </w:rPr>
        <w:t>оличество членов комиссий субъекта закупок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Во избежание искажения критерия учет осуществляется по количеству физических лиц задействованных в комиссиях заказчика (то есть если одно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то же лицо входит в две и более комиссии заказчика – оно учитывается как </w:t>
      </w:r>
      <w:r w:rsidRPr="00166150">
        <w:rPr>
          <w:rFonts w:ascii="Times New Roman" w:hAnsi="Times New Roman" w:cs="Times New Roman"/>
          <w:sz w:val="28"/>
          <w:szCs w:val="28"/>
        </w:rPr>
        <w:lastRenderedPageBreak/>
        <w:t xml:space="preserve">один член комиссии, аналогично и относительно повышения квалификации и профессиональной переподготовки).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3.4.4.</w:t>
      </w:r>
      <w:r w:rsidRPr="00C25EC3">
        <w:rPr>
          <w:rFonts w:ascii="Times New Roman" w:hAnsi="Times New Roman" w:cs="Times New Roman"/>
          <w:b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 xml:space="preserve">Соотношение общих расходов субъекта закупок на привлечение специализированных организаций, к количеству закупок, к проведению которых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привлечены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СО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К4суб = CK7суб/CK8суб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CK7суб -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166150">
        <w:rPr>
          <w:rFonts w:ascii="Times New Roman" w:hAnsi="Times New Roman" w:cs="Times New Roman"/>
          <w:sz w:val="28"/>
          <w:szCs w:val="28"/>
        </w:rPr>
        <w:t xml:space="preserve">оличество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закупок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к проведению которых привлечены специализированные организации (СО);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CK8суб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66150">
        <w:rPr>
          <w:rFonts w:ascii="Times New Roman" w:hAnsi="Times New Roman" w:cs="Times New Roman"/>
          <w:sz w:val="28"/>
          <w:szCs w:val="28"/>
        </w:rPr>
        <w:t xml:space="preserve">бщая сумма государственных, муниципальных контрактов заключенных на оказание услуг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>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Использование данных ЕИС не предполагается, т.к. услуги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могут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также приобретены заказчиками по основаниям, предусмотренным пп.4 и 5 ч.1 ст.93 44-ФЗ, сведения о которых не размещаются в реестре контрактов.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Исходя из функций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, заложенных в ст.40 44-ФЗ привлечение СО является исключительной мерой, а существенное количество закупок, проведенных СО приводит дополнительным расходам бюджетов. В связи с этим в идеальной ситуации K4суб=0.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3.4.5.</w:t>
      </w:r>
      <w:r w:rsidRPr="00166150">
        <w:rPr>
          <w:rFonts w:ascii="Times New Roman" w:hAnsi="Times New Roman" w:cs="Times New Roman"/>
          <w:sz w:val="28"/>
          <w:szCs w:val="28"/>
        </w:rPr>
        <w:tab/>
        <w:t>Соотношение общих расходов субъекта закупок на привлечение экспертов и экспертных организаций для экспертизы результатов исполнения контрактов, к числу случаев привлечения  экспертов и экспертных организаций для экспертизы результатов исполнения контрактов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К5суб=CK9уб / CK10суб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CK9суб - к</w:t>
      </w:r>
      <w:r w:rsidRPr="00166150">
        <w:rPr>
          <w:rFonts w:ascii="Times New Roman" w:hAnsi="Times New Roman" w:cs="Times New Roman"/>
          <w:sz w:val="28"/>
          <w:szCs w:val="28"/>
        </w:rPr>
        <w:t>оличество случаев привлечения  экспертов и экспертных организаций для экспертизы результатов исполнения контрактов;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CK10суб - о</w:t>
      </w:r>
      <w:r w:rsidRPr="00166150">
        <w:rPr>
          <w:rFonts w:ascii="Times New Roman" w:hAnsi="Times New Roman" w:cs="Times New Roman"/>
          <w:sz w:val="28"/>
          <w:szCs w:val="28"/>
        </w:rPr>
        <w:t>бщая сумма государственных контрактов на привлечение экспертов и экспертных организаций для экспертизы результатов исполнения контрактов.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Использование данных ЕИС не предполагается, т.к. услуги экспертов могут быть также приобретены заказчиками по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основаниям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предусмотренным пп.4 и 5 ч.1 ст.93 44-ФЗ, сведения о которых не размещаются в реестре контрактов. 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EC3">
        <w:rPr>
          <w:rFonts w:ascii="Times New Roman" w:hAnsi="Times New Roman" w:cs="Times New Roman"/>
          <w:b/>
          <w:sz w:val="28"/>
          <w:szCs w:val="28"/>
        </w:rPr>
        <w:t>3.4.6.</w:t>
      </w:r>
      <w:r w:rsidRPr="00166150">
        <w:rPr>
          <w:rFonts w:ascii="Times New Roman" w:hAnsi="Times New Roman" w:cs="Times New Roman"/>
          <w:sz w:val="28"/>
          <w:szCs w:val="28"/>
        </w:rPr>
        <w:tab/>
        <w:t>Соотношение общих расходов субъекта закупок на привлечение сторонних организаций (ценовых центров) к обоснованию НМЦ контрактов, к количеству закупок для которых обоснование НМЦ проводилось такими организациями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Pr="00166150" w:rsidRDefault="00E16C84" w:rsidP="00E16C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К6суб = CK11уб/CK12суб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где: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CK11суб – к</w:t>
      </w:r>
      <w:r w:rsidRPr="00166150">
        <w:rPr>
          <w:rFonts w:ascii="Times New Roman" w:hAnsi="Times New Roman" w:cs="Times New Roman"/>
          <w:sz w:val="28"/>
          <w:szCs w:val="28"/>
        </w:rPr>
        <w:t xml:space="preserve">оличество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закупок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для которых обоснование НМЦК проводилось такими сторонними организациями (ценовыми центрами);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CK12суб - о</w:t>
      </w:r>
      <w:r w:rsidRPr="00166150">
        <w:rPr>
          <w:rFonts w:ascii="Times New Roman" w:hAnsi="Times New Roman" w:cs="Times New Roman"/>
          <w:sz w:val="28"/>
          <w:szCs w:val="28"/>
        </w:rPr>
        <w:t>бщая сумма государственных контрактов привлечение сторонних организаций (ценовых центров).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Использование данных ЕИС не предполагается, т.к. услуги экспертов могут быть также приобретены заказчиками по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основаниям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предусмотренным пп.4 и 5 ч.1 ст.93 44-ФЗ, сведения о которых не размещаются в реестре контрактов. </w:t>
      </w: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В целях ранжирования каждому критерию установлена весовая значимость в итоговой оценке по показателю:</w:t>
      </w:r>
    </w:p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</w:tblGrid>
      <w:tr w:rsidR="001355A4" w:rsidRPr="0000674F" w:rsidTr="00951A7A">
        <w:tc>
          <w:tcPr>
            <w:tcW w:w="921" w:type="dxa"/>
          </w:tcPr>
          <w:p w:rsidR="001355A4" w:rsidRPr="00FC4F5B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921" w:type="dxa"/>
          </w:tcPr>
          <w:p w:rsidR="001355A4" w:rsidRPr="00FC4F5B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21" w:type="dxa"/>
          </w:tcPr>
          <w:p w:rsidR="001355A4" w:rsidRPr="00FC4F5B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921" w:type="dxa"/>
          </w:tcPr>
          <w:p w:rsidR="001355A4" w:rsidRPr="00FC4F5B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921" w:type="dxa"/>
          </w:tcPr>
          <w:p w:rsidR="001355A4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К5</w:t>
            </w:r>
          </w:p>
        </w:tc>
        <w:tc>
          <w:tcPr>
            <w:tcW w:w="921" w:type="dxa"/>
          </w:tcPr>
          <w:p w:rsidR="001355A4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</w:tr>
      <w:tr w:rsidR="001355A4" w:rsidRPr="00D347F1" w:rsidTr="00951A7A"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21" w:type="dxa"/>
          </w:tcPr>
          <w:p w:rsidR="001355A4" w:rsidRPr="0000674F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21" w:type="dxa"/>
          </w:tcPr>
          <w:p w:rsidR="001355A4" w:rsidRPr="00D347F1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21" w:type="dxa"/>
          </w:tcPr>
          <w:p w:rsidR="001355A4" w:rsidRPr="00D347F1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21" w:type="dxa"/>
          </w:tcPr>
          <w:p w:rsidR="001355A4" w:rsidRPr="00FC4F5B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  <w:tc>
          <w:tcPr>
            <w:tcW w:w="921" w:type="dxa"/>
          </w:tcPr>
          <w:p w:rsidR="001355A4" w:rsidRPr="00FC4F5B" w:rsidRDefault="001355A4" w:rsidP="00951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</w:tbl>
    <w:p w:rsidR="001355A4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5A4" w:rsidRPr="00166150" w:rsidRDefault="001355A4" w:rsidP="00135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Оценка осуществляется путем суммирования баллов с учетом весовой значимости каждого критерия  и выстраивания списка от субъекта закупок с максимальным количеством баллов к субъекту с минимальным количеством баллов.</w:t>
      </w:r>
    </w:p>
    <w:p w:rsidR="001355A4" w:rsidRDefault="001355A4" w:rsidP="001355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К1суб*0.22+К2суб*0.22+К3суб*0.22+(К4суб/K4max)*12+</w:t>
      </w:r>
    </w:p>
    <w:p w:rsidR="001355A4" w:rsidRPr="00166150" w:rsidRDefault="001355A4" w:rsidP="001355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(К5суб/K5max)*11+ (К6суб/K6max)*11</w:t>
      </w:r>
    </w:p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31C4E" w:rsidRDefault="00131C4E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16C84" w:rsidRP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E16C84" w:rsidRDefault="00E16C84" w:rsidP="00E16C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>к Методике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C84">
        <w:rPr>
          <w:rFonts w:ascii="Times New Roman" w:hAnsi="Times New Roman" w:cs="Times New Roman"/>
          <w:sz w:val="24"/>
          <w:szCs w:val="24"/>
        </w:rPr>
        <w:t xml:space="preserve">оценки эффективности </w:t>
      </w:r>
    </w:p>
    <w:p w:rsidR="00E16C84" w:rsidRPr="00E16C84" w:rsidRDefault="00E16C84" w:rsidP="00E16C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 xml:space="preserve">закупок товаров, работ, услуг </w:t>
      </w:r>
      <w:proofErr w:type="gramStart"/>
      <w:r w:rsidRPr="00E16C8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16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C84" w:rsidRPr="00E16C84" w:rsidRDefault="00E16C84" w:rsidP="00E16C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 xml:space="preserve">государственных и муниципальных нужд </w:t>
      </w:r>
    </w:p>
    <w:p w:rsidR="00E16C84" w:rsidRPr="00F147E7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E24" w:rsidRDefault="00E16C8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E16C84" w:rsidRDefault="00E16C8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«Оценка осуществления закупочных процедур»</w:t>
      </w:r>
    </w:p>
    <w:p w:rsidR="00525E24" w:rsidRPr="00F147E7" w:rsidRDefault="00525E2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3"/>
        <w:gridCol w:w="6806"/>
        <w:gridCol w:w="851"/>
        <w:gridCol w:w="1245"/>
      </w:tblGrid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806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Требуемые данные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Cz1суб </w:t>
            </w:r>
            <w:r w:rsidR="008144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количество закупок согласно плану-графику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Сz2суб - количество закупок, в отношении которых вносились изменения в отчетный период в план-график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Сz3суб - количество закупок, проведение которых запланировано в отчетном периоде в соответствии с планом-графиком закупок, но не объявленных (не проведенных)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Cz4суб - сумма НМЦК закупок проводимых конкурентными способами определения поставщиков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Cz5суб - сумма НМЦК всех закупок субъекта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Cz6суб - количество закупок проведенных конкурентными способами определения поставщиков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Cz7суб - общее количество объявленных закупок, с учетом закупок осуществляемых у единственного поставщика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Cz8суб - сумма НМЦК закупок проведенных конкурентными способами определения поставщиков c более чем 1 заявкой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Cz9суб - количество закупок проведенных конкурентными способами определения поставщиков c более чем 1 заявкой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Cz10суб - общее количество всех поданных заявок при осуществлении закупок конкурентными способами определения поставщиков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Cz11суб - сумма цен контрактов, заключенных по итогам конкурентных способов определения поставщиков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Cz12суб - общее количество изменений в извещениях и</w:t>
            </w:r>
            <w:r w:rsidR="00814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(или) документациях по объявленным конкурентным способам определения поставщиков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Cz13суб - количество объявленных, но впоследствии отмененных закупок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Cz14суб - сумма закупок, запланированных среди СМП и СОНКО (конкурентными способами + </w:t>
            </w:r>
            <w:proofErr w:type="spell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соисполнение</w:t>
            </w:r>
            <w:proofErr w:type="spell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/субподряд)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Cz15суб - совокупный годовой объем закупок (СГОЗ), с учетом изъятий в целях определения доли СМП и СОНКО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Cz16суб - сумма закупок, запланированных среди СМП и СОНКО конкурентными способами определения поставщика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Cz17суб - количество несостоявшихся закупок конкурентными способами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Cz18суб - сумма НМЦК закупок, проведенных электронными аукционами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1333B">
        <w:tc>
          <w:tcPr>
            <w:tcW w:w="673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6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Cz19суб - количество закупок, проведенных электронными аукционами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ab/>
      </w:r>
    </w:p>
    <w:p w:rsidR="00E16C84" w:rsidRP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E16C84" w:rsidRDefault="00E16C84" w:rsidP="00E16C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>к Методике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C84">
        <w:rPr>
          <w:rFonts w:ascii="Times New Roman" w:hAnsi="Times New Roman" w:cs="Times New Roman"/>
          <w:sz w:val="24"/>
          <w:szCs w:val="24"/>
        </w:rPr>
        <w:t xml:space="preserve">оценки эффективности </w:t>
      </w:r>
    </w:p>
    <w:p w:rsidR="00E16C84" w:rsidRPr="00E16C84" w:rsidRDefault="00E16C84" w:rsidP="00E16C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 xml:space="preserve">закупок товаров, работ, услуг </w:t>
      </w:r>
      <w:proofErr w:type="gramStart"/>
      <w:r w:rsidRPr="00E16C8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16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>государственных и муниципальных нужд</w:t>
      </w:r>
    </w:p>
    <w:p w:rsidR="00E16C84" w:rsidRPr="00166150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E24" w:rsidRDefault="00E16C8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E16C84" w:rsidRDefault="00E16C8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«Исполнение требований законодательства о закупках»</w:t>
      </w:r>
    </w:p>
    <w:p w:rsidR="00525E24" w:rsidRPr="00166150" w:rsidRDefault="00525E2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6951"/>
        <w:gridCol w:w="851"/>
        <w:gridCol w:w="1012"/>
      </w:tblGrid>
      <w:tr w:rsidR="00E16C84" w:rsidRPr="00166150" w:rsidTr="0009196D">
        <w:tc>
          <w:tcPr>
            <w:tcW w:w="670" w:type="dxa"/>
          </w:tcPr>
          <w:p w:rsidR="00E16C84" w:rsidRPr="00F54646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951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Требуемые данные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012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16C84" w:rsidRPr="00166150" w:rsidTr="0009196D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1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Сf1cуб - количество предписаний об устранении нарушений, выданных ФАС (не оспоренных в суде)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9196D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1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Сf2cуб - количество судебных решений в отношении заказчиков, УО/УУ (в последней инстанции)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9196D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1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Сf3cуб - количество закупок, проверенных органами аудита субъекта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9196D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1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Сf4cуб - количество закупок, по которым выявлены нарушения органами аудита субъекта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9196D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1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Сf5cуб - общее количество контрактов, направленных на согласование в контролирующие органы по итогам несостоявшихся процедур определения поставщика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9196D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1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Сf6cуб - количество отказов согласования заключения контрактов из числа направленных в контролирующие органы по итогам несостоявшихся процедур определения поставщика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09196D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1" w:type="dxa"/>
          </w:tcPr>
          <w:p w:rsidR="00E16C84" w:rsidRPr="00166150" w:rsidRDefault="00E16C84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Сf7cуб - количество закупок, по которым выявлены нарушения органами контроля субъекта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ab/>
      </w:r>
      <w:r w:rsidRPr="00166150">
        <w:rPr>
          <w:rFonts w:ascii="Times New Roman" w:hAnsi="Times New Roman" w:cs="Times New Roman"/>
          <w:sz w:val="28"/>
          <w:szCs w:val="28"/>
        </w:rPr>
        <w:tab/>
      </w: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9196D" w:rsidRDefault="0009196D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73234" w:rsidRPr="00E16C8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173234" w:rsidRDefault="00173234" w:rsidP="001732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>к Методике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C84">
        <w:rPr>
          <w:rFonts w:ascii="Times New Roman" w:hAnsi="Times New Roman" w:cs="Times New Roman"/>
          <w:sz w:val="24"/>
          <w:szCs w:val="24"/>
        </w:rPr>
        <w:t xml:space="preserve">оценки эффективности </w:t>
      </w:r>
    </w:p>
    <w:p w:rsidR="00173234" w:rsidRPr="00E16C84" w:rsidRDefault="00173234" w:rsidP="001732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 xml:space="preserve">закупок товаров, работ, услуг </w:t>
      </w:r>
      <w:proofErr w:type="gramStart"/>
      <w:r w:rsidRPr="00E16C8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16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>государственных и муниципальных нужд</w:t>
      </w:r>
    </w:p>
    <w:p w:rsidR="00173234" w:rsidRDefault="00173234" w:rsidP="00E16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E24" w:rsidRDefault="00E16C8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Опросный лист </w:t>
      </w:r>
    </w:p>
    <w:p w:rsidR="00E16C84" w:rsidRDefault="00E16C8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«Исполнение контрактов»</w:t>
      </w:r>
    </w:p>
    <w:p w:rsidR="00525E24" w:rsidRPr="00166150" w:rsidRDefault="00525E2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851"/>
        <w:gridCol w:w="1134"/>
      </w:tblGrid>
      <w:tr w:rsidR="00E16C84" w:rsidRPr="006E7B4C" w:rsidTr="0009196D">
        <w:tc>
          <w:tcPr>
            <w:tcW w:w="675" w:type="dxa"/>
          </w:tcPr>
          <w:p w:rsidR="00E16C84" w:rsidRPr="006E7B4C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B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946" w:type="dxa"/>
          </w:tcPr>
          <w:p w:rsidR="00E16C84" w:rsidRPr="00166150" w:rsidRDefault="00E16C84" w:rsidP="0009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Требуемые данные</w:t>
            </w:r>
          </w:p>
        </w:tc>
        <w:tc>
          <w:tcPr>
            <w:tcW w:w="851" w:type="dxa"/>
          </w:tcPr>
          <w:p w:rsidR="00E16C84" w:rsidRPr="00166150" w:rsidRDefault="00E16C84" w:rsidP="0009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134" w:type="dxa"/>
          </w:tcPr>
          <w:p w:rsidR="00E16C84" w:rsidRPr="006E7B4C" w:rsidRDefault="00E16C84" w:rsidP="0009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16C84" w:rsidRPr="006E7B4C" w:rsidTr="0009196D">
        <w:tc>
          <w:tcPr>
            <w:tcW w:w="675" w:type="dxa"/>
          </w:tcPr>
          <w:p w:rsidR="00E16C84" w:rsidRPr="006E7B4C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E16C84" w:rsidRPr="006E7B4C" w:rsidRDefault="008144F6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Cx1</w:t>
            </w:r>
            <w:r w:rsidR="00E16C84" w:rsidRPr="006E7B4C">
              <w:rPr>
                <w:rFonts w:ascii="Times New Roman" w:hAnsi="Times New Roman" w:cs="Times New Roman"/>
                <w:sz w:val="24"/>
                <w:szCs w:val="24"/>
              </w:rPr>
              <w:t>суб - общая сумма расторгнутых контрактов</w:t>
            </w:r>
          </w:p>
        </w:tc>
        <w:tc>
          <w:tcPr>
            <w:tcW w:w="851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6C84" w:rsidRPr="006E7B4C" w:rsidRDefault="00E16C84" w:rsidP="00E16C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6E7B4C" w:rsidTr="0009196D">
        <w:tc>
          <w:tcPr>
            <w:tcW w:w="675" w:type="dxa"/>
          </w:tcPr>
          <w:p w:rsidR="00E16C84" w:rsidRPr="006E7B4C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E16C84" w:rsidRPr="006E7B4C" w:rsidRDefault="008144F6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Cx2</w:t>
            </w:r>
            <w:r w:rsidR="00E16C84" w:rsidRPr="006E7B4C">
              <w:rPr>
                <w:rFonts w:ascii="Times New Roman" w:hAnsi="Times New Roman" w:cs="Times New Roman"/>
                <w:sz w:val="24"/>
                <w:szCs w:val="24"/>
              </w:rPr>
              <w:t xml:space="preserve">суб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6C84" w:rsidRPr="006E7B4C"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в которых заказчиком применены штрафные санкции</w:t>
            </w:r>
          </w:p>
        </w:tc>
        <w:tc>
          <w:tcPr>
            <w:tcW w:w="851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6E7B4C" w:rsidTr="0009196D">
        <w:tc>
          <w:tcPr>
            <w:tcW w:w="675" w:type="dxa"/>
          </w:tcPr>
          <w:p w:rsidR="00E16C84" w:rsidRPr="006E7B4C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E16C84" w:rsidRPr="006E7B4C" w:rsidRDefault="008144F6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Cx3</w:t>
            </w:r>
            <w:r w:rsidR="00E16C84" w:rsidRPr="006E7B4C">
              <w:rPr>
                <w:rFonts w:ascii="Times New Roman" w:hAnsi="Times New Roman" w:cs="Times New Roman"/>
                <w:sz w:val="24"/>
                <w:szCs w:val="24"/>
              </w:rPr>
              <w:t xml:space="preserve">суб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6C84" w:rsidRPr="006E7B4C">
              <w:rPr>
                <w:rFonts w:ascii="Times New Roman" w:hAnsi="Times New Roman" w:cs="Times New Roman"/>
                <w:sz w:val="24"/>
                <w:szCs w:val="24"/>
              </w:rPr>
              <w:t xml:space="preserve"> общее количество заключенных контрактов</w:t>
            </w:r>
            <w:r w:rsidR="00E16C84" w:rsidRPr="006E7B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6E7B4C" w:rsidTr="0009196D">
        <w:tc>
          <w:tcPr>
            <w:tcW w:w="675" w:type="dxa"/>
          </w:tcPr>
          <w:p w:rsidR="00E16C84" w:rsidRPr="006E7B4C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E16C84" w:rsidRPr="006E7B4C" w:rsidRDefault="008144F6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Сх4</w:t>
            </w:r>
            <w:r w:rsidR="00E16C84" w:rsidRPr="006E7B4C">
              <w:rPr>
                <w:rFonts w:ascii="Times New Roman" w:hAnsi="Times New Roman" w:cs="Times New Roman"/>
                <w:sz w:val="24"/>
                <w:szCs w:val="24"/>
              </w:rPr>
              <w:t>суб - количество контрактов, расторгнутых заказчиком в одностороннем порядке</w:t>
            </w:r>
          </w:p>
        </w:tc>
        <w:tc>
          <w:tcPr>
            <w:tcW w:w="851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6E7B4C" w:rsidTr="0009196D">
        <w:tc>
          <w:tcPr>
            <w:tcW w:w="675" w:type="dxa"/>
          </w:tcPr>
          <w:p w:rsidR="00E16C84" w:rsidRPr="006E7B4C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B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E16C84" w:rsidRPr="006E7B4C" w:rsidRDefault="008144F6" w:rsidP="0081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Сх5</w:t>
            </w:r>
            <w:r w:rsidR="00E16C84" w:rsidRPr="006E7B4C">
              <w:rPr>
                <w:rFonts w:ascii="Times New Roman" w:hAnsi="Times New Roman" w:cs="Times New Roman"/>
                <w:sz w:val="24"/>
                <w:szCs w:val="24"/>
              </w:rPr>
              <w:t>суб - количество контрактов, расторгнутых поставщиком в одностороннем порядке</w:t>
            </w:r>
          </w:p>
        </w:tc>
        <w:tc>
          <w:tcPr>
            <w:tcW w:w="851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6C84" w:rsidRPr="006E7B4C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Default="00173234" w:rsidP="00E16C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73234" w:rsidRPr="00E16C8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8247A5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173234" w:rsidRDefault="00173234" w:rsidP="001732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>к Методике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C84">
        <w:rPr>
          <w:rFonts w:ascii="Times New Roman" w:hAnsi="Times New Roman" w:cs="Times New Roman"/>
          <w:sz w:val="24"/>
          <w:szCs w:val="24"/>
        </w:rPr>
        <w:t xml:space="preserve">оценки эффективности </w:t>
      </w:r>
    </w:p>
    <w:p w:rsidR="00173234" w:rsidRPr="00E16C84" w:rsidRDefault="00173234" w:rsidP="001732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 xml:space="preserve">закупок товаров, работ, услуг </w:t>
      </w:r>
      <w:proofErr w:type="gramStart"/>
      <w:r w:rsidRPr="00E16C8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16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234" w:rsidRDefault="00173234" w:rsidP="001732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16C84">
        <w:rPr>
          <w:rFonts w:ascii="Times New Roman" w:hAnsi="Times New Roman" w:cs="Times New Roman"/>
          <w:sz w:val="24"/>
          <w:szCs w:val="24"/>
        </w:rPr>
        <w:t>государственных и муниципальных нужд</w:t>
      </w:r>
    </w:p>
    <w:p w:rsidR="00173234" w:rsidRDefault="00173234" w:rsidP="00E16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E24" w:rsidRDefault="00E16C8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E16C84" w:rsidRDefault="00E16C8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«Оценка профессионализма заказчиков и обеспеченности квалифицированными кадрами»</w:t>
      </w:r>
    </w:p>
    <w:p w:rsidR="00525E24" w:rsidRPr="00166150" w:rsidRDefault="00525E24" w:rsidP="00525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6809"/>
        <w:gridCol w:w="851"/>
        <w:gridCol w:w="1176"/>
      </w:tblGrid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809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Требуемые данные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9" w:type="dxa"/>
          </w:tcPr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CK1суб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оличество прошедших повышение квалификации или переподготовку по 44-ФЗ контрактных управляющих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9" w:type="dxa"/>
          </w:tcPr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CK2су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оличество контрактных управляющих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9" w:type="dxa"/>
          </w:tcPr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CK3суб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оличество прошедших повышение квалификации или переподготовку по 44-ФЗ сотрудников контрактных служб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9" w:type="dxa"/>
          </w:tcPr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CK4суб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оличество сотрудников контрактных служб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9" w:type="dxa"/>
          </w:tcPr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CK5суб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оличество прошедших повышение квалификации или переподготовку по 44-ФЗ членов комиссий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9" w:type="dxa"/>
          </w:tcPr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CK6суб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членов комиссий.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 состоящие в нескольких комиссиях учитываются один раз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9" w:type="dxa"/>
          </w:tcPr>
          <w:p w:rsidR="00E16C84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CK7суб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закупок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 к проведению которых привлечены специализированные организации (СО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Учитывается фактическое количество процедур в рамках осуществления которых были задействованы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 (согласно данным ЕИС)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rPr>
          <w:trHeight w:val="1048"/>
        </w:trPr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9" w:type="dxa"/>
          </w:tcPr>
          <w:p w:rsidR="00E16C84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CK8суб - о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бщая сумма государственных контрактов заключенных на оказание услуг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Учитываются все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контракты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заключенные с СО (в </w:t>
            </w:r>
            <w:proofErr w:type="spell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. и по пп4-5 ч.1 ст.93 44-ФЗ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9" w:type="dxa"/>
          </w:tcPr>
          <w:p w:rsidR="00E16C84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CK9суб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оличество случаев привлечения  экспертов и экспертных организаций для экспертизы результатов исполнения контрактов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Учитывается фактическое количество контрактов  в рамках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  которых были задействованы эксперты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9" w:type="dxa"/>
          </w:tcPr>
          <w:p w:rsidR="00E16C84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CK10суб - о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бщая сумма государственных контрактов региона на привлечение экспертов и экспертных организаций для экспертизы результатов исполнения контрактов. </w:t>
            </w:r>
          </w:p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Учитываются все контракты, заключенные с экспертами и экспертными организациями (в </w:t>
            </w:r>
            <w:proofErr w:type="spell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. и по пп4-5 ч.1 ст.93 44-ФЗ)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9" w:type="dxa"/>
          </w:tcPr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CK11суб - к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закупок</w:t>
            </w:r>
            <w:proofErr w:type="gram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 для которых обоснование НМЦ проводилось такими сторонними организациями (ценовыми центрами);</w:t>
            </w:r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84" w:rsidRPr="00166150" w:rsidTr="00173234">
        <w:tc>
          <w:tcPr>
            <w:tcW w:w="670" w:type="dxa"/>
          </w:tcPr>
          <w:p w:rsidR="00E16C84" w:rsidRPr="00166150" w:rsidRDefault="00E16C84" w:rsidP="009B1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9" w:type="dxa"/>
          </w:tcPr>
          <w:p w:rsidR="00E16C84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CK12суб - о</w:t>
            </w:r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бщая сумма государственных контрактов региона привлечение сторонних организаций (ценовых центров).  </w:t>
            </w:r>
          </w:p>
          <w:p w:rsidR="00E16C84" w:rsidRPr="00166150" w:rsidRDefault="00E16C84" w:rsidP="008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Учитываются все контракты, заключенные с ценовыми центрами (в </w:t>
            </w:r>
            <w:proofErr w:type="spellStart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66150">
              <w:rPr>
                <w:rFonts w:ascii="Times New Roman" w:hAnsi="Times New Roman" w:cs="Times New Roman"/>
                <w:sz w:val="24"/>
                <w:szCs w:val="24"/>
              </w:rPr>
              <w:t>. и по пп4-5 ч.1 ст.93 44-ФЗ</w:t>
            </w:r>
            <w:proofErr w:type="gramEnd"/>
          </w:p>
        </w:tc>
        <w:tc>
          <w:tcPr>
            <w:tcW w:w="851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16C84" w:rsidRPr="00166150" w:rsidRDefault="00E16C84" w:rsidP="00E16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C84" w:rsidRPr="00166150" w:rsidRDefault="00E16C84" w:rsidP="00E1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ab/>
      </w:r>
    </w:p>
    <w:p w:rsidR="00E16C84" w:rsidRPr="00166150" w:rsidRDefault="00E16C84" w:rsidP="00E16C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6C84" w:rsidRDefault="00E16C84" w:rsidP="00E942D9">
      <w:pPr>
        <w:widowControl w:val="0"/>
        <w:tabs>
          <w:tab w:val="left" w:pos="7547"/>
        </w:tabs>
        <w:autoSpaceDE w:val="0"/>
        <w:autoSpaceDN w:val="0"/>
        <w:adjustRightInd w:val="0"/>
        <w:spacing w:after="0" w:line="240" w:lineRule="auto"/>
        <w:ind w:left="7" w:hanging="7"/>
        <w:rPr>
          <w:rFonts w:ascii="Times New Roman" w:hAnsi="Times New Roman" w:cs="Times New Roman"/>
          <w:sz w:val="28"/>
          <w:szCs w:val="28"/>
        </w:rPr>
      </w:pPr>
    </w:p>
    <w:sectPr w:rsidR="00E16C84" w:rsidSect="00E16C84">
      <w:pgSz w:w="11906" w:h="16838"/>
      <w:pgMar w:top="1135" w:right="840" w:bottom="1135" w:left="1701" w:header="720" w:footer="720" w:gutter="0"/>
      <w:cols w:space="720" w:equalWidth="0">
        <w:col w:w="9359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base_1_170190_554" style="width:3in;height:3in;visibility:visible;mso-wrap-style:square" o:bullet="t">
        <v:imagedata r:id="rId1" o:title="base_1_170190_554"/>
        <o:lock v:ext="edit" aspectratio="f"/>
      </v:shape>
    </w:pict>
  </w:numPicBullet>
  <w:numPicBullet w:numPicBulletId="1">
    <w:pict>
      <v:shape id="_x0000_i1042" type="#_x0000_t75" alt="base_1_170190_564" style="width:3in;height:3in;visibility:visible;mso-wrap-style:square" o:bullet="t">
        <v:imagedata r:id="rId2" o:title="base_1_170190_564"/>
        <o:lock v:ext="edit" aspectratio="f"/>
      </v:shape>
    </w:pict>
  </w:numPicBullet>
  <w:numPicBullet w:numPicBulletId="2">
    <w:pict>
      <v:shape id="_x0000_i1043" type="#_x0000_t75" alt="base_1_170190_605" style="width:3in;height:3in;visibility:visible;mso-wrap-style:square" o:bullet="t">
        <v:imagedata r:id="rId3" o:title="base_1_170190_605"/>
        <o:lock v:ext="edit" aspectratio="f"/>
      </v:shape>
    </w:pict>
  </w:numPicBullet>
  <w:numPicBullet w:numPicBulletId="3">
    <w:pict>
      <v:shape id="_x0000_i1044" type="#_x0000_t75" alt="base_1_170190_914" style="width:9in;height:6in;visibility:visible;mso-wrap-style:square" o:bullet="t">
        <v:imagedata r:id="rId4" o:title="base_1_170190_914"/>
      </v:shape>
    </w:pict>
  </w:numPicBullet>
  <w:numPicBullet w:numPicBulletId="4">
    <w:pict>
      <v:shape id="_x0000_i1045" type="#_x0000_t75" alt="base_1_170190_919" style="width:479.8pt;height:6in;visibility:visible;mso-wrap-style:square" o:bullet="t">
        <v:imagedata r:id="rId5" o:title="base_1_170190_919"/>
        <o:lock v:ext="edit" aspectratio="f"/>
      </v:shape>
    </w:pict>
  </w:numPicBullet>
  <w:abstractNum w:abstractNumId="0">
    <w:nsid w:val="00000029"/>
    <w:multiLevelType w:val="hybridMultilevel"/>
    <w:tmpl w:val="00004823"/>
    <w:lvl w:ilvl="0" w:tplc="000018BE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74D"/>
    <w:multiLevelType w:val="hybridMultilevel"/>
    <w:tmpl w:val="00004DC8"/>
    <w:lvl w:ilvl="0" w:tplc="0000644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D12">
      <w:start w:val="4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E1F"/>
    <w:multiLevelType w:val="hybridMultilevel"/>
    <w:tmpl w:val="00006E5D"/>
    <w:lvl w:ilvl="0" w:tplc="00001AD4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6E9"/>
    <w:multiLevelType w:val="hybridMultilevel"/>
    <w:tmpl w:val="000001EB"/>
    <w:lvl w:ilvl="0" w:tplc="00000BB3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40D"/>
    <w:multiLevelType w:val="hybridMultilevel"/>
    <w:tmpl w:val="0000491C"/>
    <w:lvl w:ilvl="0" w:tplc="00004D0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B7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AE1"/>
    <w:multiLevelType w:val="hybridMultilevel"/>
    <w:tmpl w:val="00003D6C"/>
    <w:lvl w:ilvl="0" w:tplc="00002CD6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bullet"/>
      <w:lvlText w:val="п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D03"/>
    <w:multiLevelType w:val="hybridMultilevel"/>
    <w:tmpl w:val="00007A5A"/>
    <w:lvl w:ilvl="0" w:tplc="0000767D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3CB"/>
    <w:multiLevelType w:val="hybridMultilevel"/>
    <w:tmpl w:val="00006BFC"/>
    <w:lvl w:ilvl="0" w:tplc="00007F96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6BB"/>
    <w:multiLevelType w:val="hybridMultilevel"/>
    <w:tmpl w:val="0000428B"/>
    <w:lvl w:ilvl="0" w:tplc="000026A6">
      <w:start w:val="1"/>
      <w:numFmt w:val="bullet"/>
      <w:lvlText w:val="Р"/>
      <w:lvlJc w:val="left"/>
      <w:pPr>
        <w:tabs>
          <w:tab w:val="num" w:pos="720"/>
        </w:tabs>
        <w:ind w:left="720" w:hanging="360"/>
      </w:pPr>
    </w:lvl>
    <w:lvl w:ilvl="1" w:tplc="0000701F">
      <w:start w:val="1"/>
      <w:numFmt w:val="bullet"/>
      <w:lvlText w:val="Ч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952"/>
    <w:multiLevelType w:val="hybridMultilevel"/>
    <w:tmpl w:val="00005F90"/>
    <w:lvl w:ilvl="0" w:tplc="0000164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6DF1"/>
    <w:multiLevelType w:val="hybridMultilevel"/>
    <w:tmpl w:val="00005AF1"/>
    <w:lvl w:ilvl="0" w:tplc="000041BB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7E87"/>
    <w:multiLevelType w:val="hybridMultilevel"/>
    <w:tmpl w:val="0000390C"/>
    <w:lvl w:ilvl="0" w:tplc="00000F3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8722CFD"/>
    <w:multiLevelType w:val="hybridMultilevel"/>
    <w:tmpl w:val="78468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43B9B"/>
    <w:multiLevelType w:val="multilevel"/>
    <w:tmpl w:val="CDBA08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3A1456FE"/>
    <w:multiLevelType w:val="hybridMultilevel"/>
    <w:tmpl w:val="BC64EFE8"/>
    <w:lvl w:ilvl="0" w:tplc="246484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A726A22"/>
    <w:multiLevelType w:val="hybridMultilevel"/>
    <w:tmpl w:val="0E0A01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731D8"/>
    <w:multiLevelType w:val="multilevel"/>
    <w:tmpl w:val="BBD6BB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92056A4"/>
    <w:multiLevelType w:val="hybridMultilevel"/>
    <w:tmpl w:val="0A12D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169A8"/>
    <w:multiLevelType w:val="hybridMultilevel"/>
    <w:tmpl w:val="18AE3CE0"/>
    <w:lvl w:ilvl="0" w:tplc="01AED326">
      <w:start w:val="74"/>
      <w:numFmt w:val="decimal"/>
      <w:lvlText w:val="%1."/>
      <w:lvlJc w:val="left"/>
      <w:pPr>
        <w:ind w:left="11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1" w:hanging="360"/>
      </w:pPr>
    </w:lvl>
    <w:lvl w:ilvl="2" w:tplc="0419001B" w:tentative="1">
      <w:start w:val="1"/>
      <w:numFmt w:val="lowerRoman"/>
      <w:lvlText w:val="%3."/>
      <w:lvlJc w:val="right"/>
      <w:pPr>
        <w:ind w:left="2621" w:hanging="180"/>
      </w:pPr>
    </w:lvl>
    <w:lvl w:ilvl="3" w:tplc="0419000F" w:tentative="1">
      <w:start w:val="1"/>
      <w:numFmt w:val="decimal"/>
      <w:lvlText w:val="%4."/>
      <w:lvlJc w:val="left"/>
      <w:pPr>
        <w:ind w:left="3341" w:hanging="360"/>
      </w:pPr>
    </w:lvl>
    <w:lvl w:ilvl="4" w:tplc="04190019" w:tentative="1">
      <w:start w:val="1"/>
      <w:numFmt w:val="lowerLetter"/>
      <w:lvlText w:val="%5."/>
      <w:lvlJc w:val="left"/>
      <w:pPr>
        <w:ind w:left="4061" w:hanging="360"/>
      </w:pPr>
    </w:lvl>
    <w:lvl w:ilvl="5" w:tplc="0419001B" w:tentative="1">
      <w:start w:val="1"/>
      <w:numFmt w:val="lowerRoman"/>
      <w:lvlText w:val="%6."/>
      <w:lvlJc w:val="right"/>
      <w:pPr>
        <w:ind w:left="4781" w:hanging="180"/>
      </w:pPr>
    </w:lvl>
    <w:lvl w:ilvl="6" w:tplc="0419000F" w:tentative="1">
      <w:start w:val="1"/>
      <w:numFmt w:val="decimal"/>
      <w:lvlText w:val="%7."/>
      <w:lvlJc w:val="left"/>
      <w:pPr>
        <w:ind w:left="5501" w:hanging="360"/>
      </w:pPr>
    </w:lvl>
    <w:lvl w:ilvl="7" w:tplc="04190019" w:tentative="1">
      <w:start w:val="1"/>
      <w:numFmt w:val="lowerLetter"/>
      <w:lvlText w:val="%8."/>
      <w:lvlJc w:val="left"/>
      <w:pPr>
        <w:ind w:left="6221" w:hanging="360"/>
      </w:pPr>
    </w:lvl>
    <w:lvl w:ilvl="8" w:tplc="041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3">
    <w:nsid w:val="6ED66852"/>
    <w:multiLevelType w:val="multilevel"/>
    <w:tmpl w:val="B0C88B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>
    <w:nsid w:val="72992DEB"/>
    <w:multiLevelType w:val="hybridMultilevel"/>
    <w:tmpl w:val="E34C5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4"/>
  </w:num>
  <w:num w:numId="5">
    <w:abstractNumId w:val="5"/>
  </w:num>
  <w:num w:numId="6">
    <w:abstractNumId w:val="6"/>
  </w:num>
  <w:num w:numId="7">
    <w:abstractNumId w:val="15"/>
  </w:num>
  <w:num w:numId="8">
    <w:abstractNumId w:val="1"/>
  </w:num>
  <w:num w:numId="9">
    <w:abstractNumId w:val="7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8"/>
  </w:num>
  <w:num w:numId="15">
    <w:abstractNumId w:val="4"/>
  </w:num>
  <w:num w:numId="16">
    <w:abstractNumId w:val="11"/>
  </w:num>
  <w:num w:numId="17">
    <w:abstractNumId w:val="24"/>
  </w:num>
  <w:num w:numId="18">
    <w:abstractNumId w:val="16"/>
  </w:num>
  <w:num w:numId="19">
    <w:abstractNumId w:val="19"/>
  </w:num>
  <w:num w:numId="20">
    <w:abstractNumId w:val="22"/>
  </w:num>
  <w:num w:numId="21">
    <w:abstractNumId w:val="21"/>
  </w:num>
  <w:num w:numId="22">
    <w:abstractNumId w:val="17"/>
  </w:num>
  <w:num w:numId="23">
    <w:abstractNumId w:val="23"/>
  </w:num>
  <w:num w:numId="24">
    <w:abstractNumId w:val="18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AA"/>
    <w:rsid w:val="00011256"/>
    <w:rsid w:val="000115FC"/>
    <w:rsid w:val="00012537"/>
    <w:rsid w:val="0001333B"/>
    <w:rsid w:val="00025E4C"/>
    <w:rsid w:val="00037868"/>
    <w:rsid w:val="00043E9C"/>
    <w:rsid w:val="000441B9"/>
    <w:rsid w:val="00050A80"/>
    <w:rsid w:val="00055895"/>
    <w:rsid w:val="00071521"/>
    <w:rsid w:val="00075F45"/>
    <w:rsid w:val="0009196D"/>
    <w:rsid w:val="000932E2"/>
    <w:rsid w:val="000947A0"/>
    <w:rsid w:val="000A5C5F"/>
    <w:rsid w:val="000C71ED"/>
    <w:rsid w:val="000D3603"/>
    <w:rsid w:val="000E0BAD"/>
    <w:rsid w:val="000E1743"/>
    <w:rsid w:val="000E2831"/>
    <w:rsid w:val="000E3082"/>
    <w:rsid w:val="00104709"/>
    <w:rsid w:val="00120A0C"/>
    <w:rsid w:val="00125DE2"/>
    <w:rsid w:val="00131C4E"/>
    <w:rsid w:val="00134836"/>
    <w:rsid w:val="001355A4"/>
    <w:rsid w:val="00137CCC"/>
    <w:rsid w:val="00145554"/>
    <w:rsid w:val="001469AA"/>
    <w:rsid w:val="00147C71"/>
    <w:rsid w:val="00173234"/>
    <w:rsid w:val="00176FB1"/>
    <w:rsid w:val="00187353"/>
    <w:rsid w:val="001924AB"/>
    <w:rsid w:val="00193791"/>
    <w:rsid w:val="0019510E"/>
    <w:rsid w:val="001B1B17"/>
    <w:rsid w:val="001B1C8E"/>
    <w:rsid w:val="001B2E05"/>
    <w:rsid w:val="001B7C90"/>
    <w:rsid w:val="001C323E"/>
    <w:rsid w:val="001C3BBC"/>
    <w:rsid w:val="001D5806"/>
    <w:rsid w:val="001D7757"/>
    <w:rsid w:val="001E4AF9"/>
    <w:rsid w:val="001F4E2D"/>
    <w:rsid w:val="002044A9"/>
    <w:rsid w:val="00220D2F"/>
    <w:rsid w:val="002212F8"/>
    <w:rsid w:val="00223057"/>
    <w:rsid w:val="00230D4C"/>
    <w:rsid w:val="002322D4"/>
    <w:rsid w:val="002564C6"/>
    <w:rsid w:val="00262F02"/>
    <w:rsid w:val="00282F4F"/>
    <w:rsid w:val="00291710"/>
    <w:rsid w:val="0029308C"/>
    <w:rsid w:val="00293D4A"/>
    <w:rsid w:val="00295004"/>
    <w:rsid w:val="002A101E"/>
    <w:rsid w:val="002A3E10"/>
    <w:rsid w:val="002A594A"/>
    <w:rsid w:val="002A7826"/>
    <w:rsid w:val="002B3EE9"/>
    <w:rsid w:val="002B402B"/>
    <w:rsid w:val="002C0E9C"/>
    <w:rsid w:val="002C48A3"/>
    <w:rsid w:val="002D1862"/>
    <w:rsid w:val="002E458F"/>
    <w:rsid w:val="002E7A99"/>
    <w:rsid w:val="003033EA"/>
    <w:rsid w:val="00316655"/>
    <w:rsid w:val="00336F74"/>
    <w:rsid w:val="00336FE0"/>
    <w:rsid w:val="003415A1"/>
    <w:rsid w:val="003419D8"/>
    <w:rsid w:val="003524F9"/>
    <w:rsid w:val="00367B85"/>
    <w:rsid w:val="0038494A"/>
    <w:rsid w:val="0038641A"/>
    <w:rsid w:val="003A13CB"/>
    <w:rsid w:val="003A721D"/>
    <w:rsid w:val="003C2FB1"/>
    <w:rsid w:val="003C77EE"/>
    <w:rsid w:val="003E01CC"/>
    <w:rsid w:val="00403773"/>
    <w:rsid w:val="0041155B"/>
    <w:rsid w:val="00413DF5"/>
    <w:rsid w:val="0042650E"/>
    <w:rsid w:val="00427683"/>
    <w:rsid w:val="00435952"/>
    <w:rsid w:val="00445156"/>
    <w:rsid w:val="0045305E"/>
    <w:rsid w:val="00453B84"/>
    <w:rsid w:val="00457FA9"/>
    <w:rsid w:val="00493091"/>
    <w:rsid w:val="004A1207"/>
    <w:rsid w:val="004A6698"/>
    <w:rsid w:val="004B14E3"/>
    <w:rsid w:val="004B426B"/>
    <w:rsid w:val="004C5EA1"/>
    <w:rsid w:val="004D0E0F"/>
    <w:rsid w:val="004D0E8E"/>
    <w:rsid w:val="004E31C5"/>
    <w:rsid w:val="005051F8"/>
    <w:rsid w:val="00514AB4"/>
    <w:rsid w:val="00517DF1"/>
    <w:rsid w:val="0052028C"/>
    <w:rsid w:val="00521C5B"/>
    <w:rsid w:val="00525E24"/>
    <w:rsid w:val="00535A42"/>
    <w:rsid w:val="0053631F"/>
    <w:rsid w:val="00543286"/>
    <w:rsid w:val="005545EB"/>
    <w:rsid w:val="00562ABC"/>
    <w:rsid w:val="00581D6D"/>
    <w:rsid w:val="00582341"/>
    <w:rsid w:val="00585258"/>
    <w:rsid w:val="00592513"/>
    <w:rsid w:val="005B19BA"/>
    <w:rsid w:val="005B2FC2"/>
    <w:rsid w:val="005C15FB"/>
    <w:rsid w:val="005E123C"/>
    <w:rsid w:val="005E3944"/>
    <w:rsid w:val="005E66ED"/>
    <w:rsid w:val="005F07CF"/>
    <w:rsid w:val="005F146B"/>
    <w:rsid w:val="005F1F6F"/>
    <w:rsid w:val="005F6B11"/>
    <w:rsid w:val="005F6C35"/>
    <w:rsid w:val="00602E47"/>
    <w:rsid w:val="00606F91"/>
    <w:rsid w:val="006077E4"/>
    <w:rsid w:val="0061450D"/>
    <w:rsid w:val="00623FE0"/>
    <w:rsid w:val="00623FF2"/>
    <w:rsid w:val="00633F31"/>
    <w:rsid w:val="00633FAA"/>
    <w:rsid w:val="00640DCD"/>
    <w:rsid w:val="00641E99"/>
    <w:rsid w:val="0064212D"/>
    <w:rsid w:val="00664962"/>
    <w:rsid w:val="006776F6"/>
    <w:rsid w:val="00687C51"/>
    <w:rsid w:val="0069779B"/>
    <w:rsid w:val="00697CDC"/>
    <w:rsid w:val="006B1870"/>
    <w:rsid w:val="006B2330"/>
    <w:rsid w:val="006B668B"/>
    <w:rsid w:val="006B6E97"/>
    <w:rsid w:val="006C6B22"/>
    <w:rsid w:val="006C7604"/>
    <w:rsid w:val="006D165E"/>
    <w:rsid w:val="006D1A12"/>
    <w:rsid w:val="006D4F25"/>
    <w:rsid w:val="006D70A7"/>
    <w:rsid w:val="006F0BF3"/>
    <w:rsid w:val="00703780"/>
    <w:rsid w:val="007172AE"/>
    <w:rsid w:val="00721AB0"/>
    <w:rsid w:val="00723529"/>
    <w:rsid w:val="00726BC8"/>
    <w:rsid w:val="007357B9"/>
    <w:rsid w:val="00736BF0"/>
    <w:rsid w:val="0074139E"/>
    <w:rsid w:val="00741BA2"/>
    <w:rsid w:val="007445AA"/>
    <w:rsid w:val="00750F69"/>
    <w:rsid w:val="0075311A"/>
    <w:rsid w:val="00755DE9"/>
    <w:rsid w:val="00762611"/>
    <w:rsid w:val="00770CB0"/>
    <w:rsid w:val="00770CF5"/>
    <w:rsid w:val="007719F1"/>
    <w:rsid w:val="00774C07"/>
    <w:rsid w:val="00782D9F"/>
    <w:rsid w:val="007865B9"/>
    <w:rsid w:val="007A080A"/>
    <w:rsid w:val="007B6C79"/>
    <w:rsid w:val="007C0F80"/>
    <w:rsid w:val="007C7F52"/>
    <w:rsid w:val="007D0EB1"/>
    <w:rsid w:val="007D58D7"/>
    <w:rsid w:val="007D67D0"/>
    <w:rsid w:val="007E0563"/>
    <w:rsid w:val="007E1647"/>
    <w:rsid w:val="007E6DA4"/>
    <w:rsid w:val="007F23B5"/>
    <w:rsid w:val="008015A4"/>
    <w:rsid w:val="00802A38"/>
    <w:rsid w:val="00812461"/>
    <w:rsid w:val="008144F6"/>
    <w:rsid w:val="00815B1B"/>
    <w:rsid w:val="0082087F"/>
    <w:rsid w:val="008247A5"/>
    <w:rsid w:val="00825ACA"/>
    <w:rsid w:val="00841D6A"/>
    <w:rsid w:val="00845439"/>
    <w:rsid w:val="00847436"/>
    <w:rsid w:val="00852599"/>
    <w:rsid w:val="00861EE9"/>
    <w:rsid w:val="0087726D"/>
    <w:rsid w:val="00890A34"/>
    <w:rsid w:val="00897B88"/>
    <w:rsid w:val="008A12AB"/>
    <w:rsid w:val="008A46E3"/>
    <w:rsid w:val="008A50CF"/>
    <w:rsid w:val="008C286C"/>
    <w:rsid w:val="008C2ABB"/>
    <w:rsid w:val="008C2BDA"/>
    <w:rsid w:val="008D3D29"/>
    <w:rsid w:val="008D4466"/>
    <w:rsid w:val="008D5864"/>
    <w:rsid w:val="008D75E8"/>
    <w:rsid w:val="00906C56"/>
    <w:rsid w:val="00907F40"/>
    <w:rsid w:val="009359DD"/>
    <w:rsid w:val="00945919"/>
    <w:rsid w:val="009477AF"/>
    <w:rsid w:val="009552DD"/>
    <w:rsid w:val="00961CA2"/>
    <w:rsid w:val="00981806"/>
    <w:rsid w:val="009832ED"/>
    <w:rsid w:val="00984E12"/>
    <w:rsid w:val="009860BC"/>
    <w:rsid w:val="009918C9"/>
    <w:rsid w:val="009965D1"/>
    <w:rsid w:val="009A7892"/>
    <w:rsid w:val="009B1EFA"/>
    <w:rsid w:val="009C28D9"/>
    <w:rsid w:val="009D3266"/>
    <w:rsid w:val="009F27CD"/>
    <w:rsid w:val="00A27446"/>
    <w:rsid w:val="00A41535"/>
    <w:rsid w:val="00A42B3A"/>
    <w:rsid w:val="00A54443"/>
    <w:rsid w:val="00A568D8"/>
    <w:rsid w:val="00A6547A"/>
    <w:rsid w:val="00A65EAB"/>
    <w:rsid w:val="00A83103"/>
    <w:rsid w:val="00A8552D"/>
    <w:rsid w:val="00A90C63"/>
    <w:rsid w:val="00AA1336"/>
    <w:rsid w:val="00AA4492"/>
    <w:rsid w:val="00AA66C9"/>
    <w:rsid w:val="00AA6EC7"/>
    <w:rsid w:val="00AB610C"/>
    <w:rsid w:val="00AB6872"/>
    <w:rsid w:val="00AC5A3E"/>
    <w:rsid w:val="00AD0AE8"/>
    <w:rsid w:val="00AD50AF"/>
    <w:rsid w:val="00AE60A7"/>
    <w:rsid w:val="00AE6D24"/>
    <w:rsid w:val="00AF29F7"/>
    <w:rsid w:val="00B00FE0"/>
    <w:rsid w:val="00B11D71"/>
    <w:rsid w:val="00B1416B"/>
    <w:rsid w:val="00B164C7"/>
    <w:rsid w:val="00B17A05"/>
    <w:rsid w:val="00B210E1"/>
    <w:rsid w:val="00B22BE0"/>
    <w:rsid w:val="00B22E3C"/>
    <w:rsid w:val="00B3078C"/>
    <w:rsid w:val="00B3702D"/>
    <w:rsid w:val="00B41A3A"/>
    <w:rsid w:val="00B43554"/>
    <w:rsid w:val="00B56D38"/>
    <w:rsid w:val="00B60526"/>
    <w:rsid w:val="00B665FB"/>
    <w:rsid w:val="00B66684"/>
    <w:rsid w:val="00B67204"/>
    <w:rsid w:val="00B71B5C"/>
    <w:rsid w:val="00B72BFA"/>
    <w:rsid w:val="00B77D1E"/>
    <w:rsid w:val="00B8583E"/>
    <w:rsid w:val="00B96550"/>
    <w:rsid w:val="00BA0E85"/>
    <w:rsid w:val="00BB225B"/>
    <w:rsid w:val="00BD49E6"/>
    <w:rsid w:val="00C05B4D"/>
    <w:rsid w:val="00C125DF"/>
    <w:rsid w:val="00C15F9B"/>
    <w:rsid w:val="00C24B29"/>
    <w:rsid w:val="00C25EC3"/>
    <w:rsid w:val="00C324BC"/>
    <w:rsid w:val="00C50B47"/>
    <w:rsid w:val="00C60A7E"/>
    <w:rsid w:val="00C60FF4"/>
    <w:rsid w:val="00C82A3A"/>
    <w:rsid w:val="00C920F1"/>
    <w:rsid w:val="00CA2008"/>
    <w:rsid w:val="00CB3E19"/>
    <w:rsid w:val="00CC30CD"/>
    <w:rsid w:val="00D00BBD"/>
    <w:rsid w:val="00D16BC4"/>
    <w:rsid w:val="00D20CEB"/>
    <w:rsid w:val="00D2156E"/>
    <w:rsid w:val="00D3247A"/>
    <w:rsid w:val="00D36B68"/>
    <w:rsid w:val="00D36B9D"/>
    <w:rsid w:val="00D37582"/>
    <w:rsid w:val="00D406C6"/>
    <w:rsid w:val="00D423C2"/>
    <w:rsid w:val="00D424E4"/>
    <w:rsid w:val="00D4356D"/>
    <w:rsid w:val="00D62BC7"/>
    <w:rsid w:val="00D6479F"/>
    <w:rsid w:val="00D727CD"/>
    <w:rsid w:val="00D73A24"/>
    <w:rsid w:val="00D74402"/>
    <w:rsid w:val="00D85D42"/>
    <w:rsid w:val="00D8683E"/>
    <w:rsid w:val="00D938F3"/>
    <w:rsid w:val="00DB45E6"/>
    <w:rsid w:val="00DB5D85"/>
    <w:rsid w:val="00DB6660"/>
    <w:rsid w:val="00DB73E9"/>
    <w:rsid w:val="00DC5820"/>
    <w:rsid w:val="00DD35B2"/>
    <w:rsid w:val="00DD418E"/>
    <w:rsid w:val="00DD437D"/>
    <w:rsid w:val="00DD59CD"/>
    <w:rsid w:val="00E040F3"/>
    <w:rsid w:val="00E0435F"/>
    <w:rsid w:val="00E05CFC"/>
    <w:rsid w:val="00E12E02"/>
    <w:rsid w:val="00E14548"/>
    <w:rsid w:val="00E166B4"/>
    <w:rsid w:val="00E16C84"/>
    <w:rsid w:val="00E20DFA"/>
    <w:rsid w:val="00E32ED8"/>
    <w:rsid w:val="00E33675"/>
    <w:rsid w:val="00E47DA1"/>
    <w:rsid w:val="00E50EA0"/>
    <w:rsid w:val="00E578EA"/>
    <w:rsid w:val="00E67089"/>
    <w:rsid w:val="00E902F2"/>
    <w:rsid w:val="00E942D9"/>
    <w:rsid w:val="00E96134"/>
    <w:rsid w:val="00EB38D0"/>
    <w:rsid w:val="00EC1082"/>
    <w:rsid w:val="00EE2A5A"/>
    <w:rsid w:val="00EF1FD3"/>
    <w:rsid w:val="00EF56E4"/>
    <w:rsid w:val="00F003D4"/>
    <w:rsid w:val="00F00CB0"/>
    <w:rsid w:val="00F113F9"/>
    <w:rsid w:val="00F3716E"/>
    <w:rsid w:val="00F460E9"/>
    <w:rsid w:val="00F476EE"/>
    <w:rsid w:val="00F55FEA"/>
    <w:rsid w:val="00F56D81"/>
    <w:rsid w:val="00F6152E"/>
    <w:rsid w:val="00F67BEC"/>
    <w:rsid w:val="00F75A27"/>
    <w:rsid w:val="00F77581"/>
    <w:rsid w:val="00F8293F"/>
    <w:rsid w:val="00F90EDC"/>
    <w:rsid w:val="00F94619"/>
    <w:rsid w:val="00FA6696"/>
    <w:rsid w:val="00FB1896"/>
    <w:rsid w:val="00FB6C37"/>
    <w:rsid w:val="00FC26D8"/>
    <w:rsid w:val="00FC42F1"/>
    <w:rsid w:val="00FE07D7"/>
    <w:rsid w:val="00FE19B1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7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B6E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4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8A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C4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6">
    <w:name w:val="Table Grid"/>
    <w:basedOn w:val="a1"/>
    <w:uiPriority w:val="39"/>
    <w:rsid w:val="00C32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42650E"/>
    <w:rPr>
      <w:color w:val="808080"/>
    </w:rPr>
  </w:style>
  <w:style w:type="paragraph" w:customStyle="1" w:styleId="ConsPlusDocList">
    <w:name w:val="ConsPlusDocList"/>
    <w:rsid w:val="00B210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262F02"/>
    <w:rPr>
      <w:color w:val="0000FF" w:themeColor="hyperlink"/>
      <w:u w:val="single"/>
    </w:rPr>
  </w:style>
  <w:style w:type="paragraph" w:styleId="a9">
    <w:name w:val="Body Text"/>
    <w:basedOn w:val="a"/>
    <w:link w:val="aa"/>
    <w:rsid w:val="00262F0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aa">
    <w:name w:val="Основной текст Знак"/>
    <w:basedOn w:val="a0"/>
    <w:link w:val="a9"/>
    <w:rsid w:val="00262F02"/>
    <w:rPr>
      <w:rFonts w:ascii="Times New Roman" w:eastAsia="Times New Roman" w:hAnsi="Times New Roman" w:cs="Times New Roman"/>
      <w:sz w:val="18"/>
      <w:szCs w:val="24"/>
    </w:rPr>
  </w:style>
  <w:style w:type="character" w:customStyle="1" w:styleId="212pt">
    <w:name w:val="Основной текст (2) + 12 pt;Полужирный"/>
    <w:basedOn w:val="a0"/>
    <w:rsid w:val="00FB6C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E16C8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E16C84"/>
    <w:rPr>
      <w:rFonts w:eastAsiaTheme="minorHAnsi"/>
      <w:lang w:eastAsia="en-US"/>
    </w:rPr>
  </w:style>
  <w:style w:type="paragraph" w:styleId="ad">
    <w:name w:val="header"/>
    <w:basedOn w:val="a"/>
    <w:link w:val="ae"/>
    <w:uiPriority w:val="99"/>
    <w:unhideWhenUsed/>
    <w:rsid w:val="00E16C8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16C84"/>
    <w:rPr>
      <w:rFonts w:eastAsiaTheme="minorHAnsi"/>
      <w:lang w:eastAsia="en-US"/>
    </w:rPr>
  </w:style>
  <w:style w:type="paragraph" w:customStyle="1" w:styleId="formattext">
    <w:name w:val="formattext"/>
    <w:basedOn w:val="a"/>
    <w:rsid w:val="00E16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7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B6E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4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8A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C4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6">
    <w:name w:val="Table Grid"/>
    <w:basedOn w:val="a1"/>
    <w:uiPriority w:val="39"/>
    <w:rsid w:val="00C32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42650E"/>
    <w:rPr>
      <w:color w:val="808080"/>
    </w:rPr>
  </w:style>
  <w:style w:type="paragraph" w:customStyle="1" w:styleId="ConsPlusDocList">
    <w:name w:val="ConsPlusDocList"/>
    <w:rsid w:val="00B210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262F02"/>
    <w:rPr>
      <w:color w:val="0000FF" w:themeColor="hyperlink"/>
      <w:u w:val="single"/>
    </w:rPr>
  </w:style>
  <w:style w:type="paragraph" w:styleId="a9">
    <w:name w:val="Body Text"/>
    <w:basedOn w:val="a"/>
    <w:link w:val="aa"/>
    <w:rsid w:val="00262F0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aa">
    <w:name w:val="Основной текст Знак"/>
    <w:basedOn w:val="a0"/>
    <w:link w:val="a9"/>
    <w:rsid w:val="00262F02"/>
    <w:rPr>
      <w:rFonts w:ascii="Times New Roman" w:eastAsia="Times New Roman" w:hAnsi="Times New Roman" w:cs="Times New Roman"/>
      <w:sz w:val="18"/>
      <w:szCs w:val="24"/>
    </w:rPr>
  </w:style>
  <w:style w:type="character" w:customStyle="1" w:styleId="212pt">
    <w:name w:val="Основной текст (2) + 12 pt;Полужирный"/>
    <w:basedOn w:val="a0"/>
    <w:rsid w:val="00FB6C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E16C8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E16C84"/>
    <w:rPr>
      <w:rFonts w:eastAsiaTheme="minorHAnsi"/>
      <w:lang w:eastAsia="en-US"/>
    </w:rPr>
  </w:style>
  <w:style w:type="paragraph" w:styleId="ad">
    <w:name w:val="header"/>
    <w:basedOn w:val="a"/>
    <w:link w:val="ae"/>
    <w:uiPriority w:val="99"/>
    <w:unhideWhenUsed/>
    <w:rsid w:val="00E16C8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16C84"/>
    <w:rPr>
      <w:rFonts w:eastAsiaTheme="minorHAnsi"/>
      <w:lang w:eastAsia="en-US"/>
    </w:rPr>
  </w:style>
  <w:style w:type="paragraph" w:customStyle="1" w:styleId="formattext">
    <w:name w:val="formattext"/>
    <w:basedOn w:val="a"/>
    <w:rsid w:val="00E16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9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B5469-E64B-49B1-9614-9FDA2F3D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18</Pages>
  <Words>4317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Рощина</dc:creator>
  <cp:lastModifiedBy>Рощина</cp:lastModifiedBy>
  <cp:revision>25</cp:revision>
  <cp:lastPrinted>2016-10-03T10:23:00Z</cp:lastPrinted>
  <dcterms:created xsi:type="dcterms:W3CDTF">2016-09-20T08:53:00Z</dcterms:created>
  <dcterms:modified xsi:type="dcterms:W3CDTF">2016-10-05T13:48:00Z</dcterms:modified>
</cp:coreProperties>
</file>